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C949" w14:textId="77777777" w:rsidR="00FC2008" w:rsidRPr="004A2C42" w:rsidRDefault="00FC2008" w:rsidP="00FC2008">
      <w:pPr>
        <w:rPr>
          <w:rFonts w:ascii="Tahoma" w:eastAsia="Times New Roman" w:hAnsi="Tahoma" w:cs="Tahoma"/>
          <w:smallCaps/>
          <w:sz w:val="24"/>
          <w:szCs w:val="20"/>
        </w:rPr>
      </w:pPr>
      <w:r w:rsidRPr="004A2C42">
        <w:rPr>
          <w:rFonts w:ascii="Brandon Grotesque Black" w:eastAsia="Times New Roman" w:hAnsi="Brandon Grotesque Black" w:cs="Tahoma"/>
          <w:smallCaps/>
          <w:noProof/>
          <w:sz w:val="36"/>
          <w:szCs w:val="36"/>
        </w:rPr>
        <w:drawing>
          <wp:anchor distT="0" distB="0" distL="114300" distR="114300" simplePos="0" relativeHeight="251659264" behindDoc="0" locked="0" layoutInCell="1" allowOverlap="1" wp14:anchorId="1070B511" wp14:editId="587A999E">
            <wp:simplePos x="0" y="0"/>
            <wp:positionH relativeFrom="column">
              <wp:posOffset>2374265</wp:posOffset>
            </wp:positionH>
            <wp:positionV relativeFrom="paragraph">
              <wp:posOffset>0</wp:posOffset>
            </wp:positionV>
            <wp:extent cx="1695450" cy="7607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tizen-SecondaryLogo-CharcoalType-RGB.png"/>
                    <pic:cNvPicPr/>
                  </pic:nvPicPr>
                  <pic:blipFill>
                    <a:blip r:embed="rId7"/>
                    <a:stretch>
                      <a:fillRect/>
                    </a:stretch>
                  </pic:blipFill>
                  <pic:spPr>
                    <a:xfrm>
                      <a:off x="0" y="0"/>
                      <a:ext cx="1695450" cy="760730"/>
                    </a:xfrm>
                    <a:prstGeom prst="rect">
                      <a:avLst/>
                    </a:prstGeom>
                  </pic:spPr>
                </pic:pic>
              </a:graphicData>
            </a:graphic>
            <wp14:sizeRelH relativeFrom="page">
              <wp14:pctWidth>0</wp14:pctWidth>
            </wp14:sizeRelH>
            <wp14:sizeRelV relativeFrom="page">
              <wp14:pctHeight>0</wp14:pctHeight>
            </wp14:sizeRelV>
          </wp:anchor>
        </w:drawing>
      </w:r>
    </w:p>
    <w:p w14:paraId="4A7ED487" w14:textId="77777777" w:rsidR="00FC2008" w:rsidRPr="004A2C42" w:rsidRDefault="00FC2008" w:rsidP="00FC2008">
      <w:pPr>
        <w:rPr>
          <w:rFonts w:ascii="Brandon Grotesque Black" w:eastAsia="Times New Roman" w:hAnsi="Brandon Grotesque Black" w:cs="Tahoma"/>
          <w:smallCaps/>
          <w:sz w:val="36"/>
          <w:szCs w:val="36"/>
        </w:rPr>
      </w:pPr>
    </w:p>
    <w:p w14:paraId="7EAC252B" w14:textId="77777777" w:rsidR="00FC2008" w:rsidRPr="004A2C42" w:rsidRDefault="00FC2008" w:rsidP="00FC2008">
      <w:pPr>
        <w:rPr>
          <w:rFonts w:ascii="Brandon Grotesque Black" w:eastAsia="Times New Roman" w:hAnsi="Brandon Grotesque Black" w:cs="Tahoma"/>
          <w:smallCaps/>
          <w:sz w:val="36"/>
          <w:szCs w:val="36"/>
        </w:rPr>
      </w:pPr>
    </w:p>
    <w:p w14:paraId="4FDAD26F" w14:textId="77777777" w:rsidR="00C35E21" w:rsidRPr="004A2C42" w:rsidRDefault="00FC2008" w:rsidP="007C0A14">
      <w:pPr>
        <w:jc w:val="center"/>
        <w:rPr>
          <w:rFonts w:ascii="Source Sans Pro" w:eastAsia="Times New Roman" w:hAnsi="Source Sans Pro" w:cs="Times New Roman"/>
          <w:b/>
          <w:bCs/>
          <w:sz w:val="32"/>
          <w:szCs w:val="32"/>
        </w:rPr>
      </w:pPr>
      <w:r w:rsidRPr="004A2C42">
        <w:rPr>
          <w:rFonts w:ascii="Source Sans Pro" w:eastAsia="Times New Roman" w:hAnsi="Source Sans Pro" w:cs="Times New Roman"/>
          <w:b/>
          <w:bCs/>
          <w:sz w:val="32"/>
          <w:szCs w:val="32"/>
        </w:rPr>
        <w:t>JOB DESCRIPTION</w:t>
      </w:r>
      <w:r w:rsidR="007C0A14" w:rsidRPr="004A2C42">
        <w:rPr>
          <w:rFonts w:ascii="Source Sans Pro" w:eastAsia="Times New Roman" w:hAnsi="Source Sans Pro" w:cs="Times New Roman"/>
          <w:b/>
          <w:bCs/>
          <w:sz w:val="32"/>
          <w:szCs w:val="32"/>
        </w:rPr>
        <w:t xml:space="preserve"> </w:t>
      </w:r>
    </w:p>
    <w:p w14:paraId="57349001" w14:textId="5EFFB1E1" w:rsidR="00105B66" w:rsidRPr="004A2C42" w:rsidRDefault="00105B66" w:rsidP="007C0A14">
      <w:pPr>
        <w:jc w:val="center"/>
        <w:rPr>
          <w:rFonts w:ascii="Source Sans Pro" w:eastAsia="Times New Roman" w:hAnsi="Source Sans Pro" w:cs="Times New Roman"/>
          <w:b/>
          <w:bCs/>
          <w:sz w:val="32"/>
          <w:szCs w:val="32"/>
        </w:rPr>
      </w:pPr>
      <w:r w:rsidRPr="004A2C42">
        <w:rPr>
          <w:rFonts w:ascii="Source Sans Pro" w:eastAsia="Times New Roman" w:hAnsi="Source Sans Pro" w:cs="Times New Roman"/>
          <w:b/>
          <w:bCs/>
          <w:sz w:val="32"/>
          <w:szCs w:val="32"/>
        </w:rPr>
        <w:t>Director of</w:t>
      </w:r>
      <w:r w:rsidR="007C0A14" w:rsidRPr="004A2C42">
        <w:rPr>
          <w:rFonts w:ascii="Source Sans Pro" w:eastAsia="Times New Roman" w:hAnsi="Source Sans Pro" w:cs="Times New Roman"/>
          <w:b/>
          <w:bCs/>
          <w:sz w:val="32"/>
          <w:szCs w:val="32"/>
        </w:rPr>
        <w:t xml:space="preserve"> </w:t>
      </w:r>
      <w:r w:rsidR="00F339EE" w:rsidRPr="004A2C42">
        <w:rPr>
          <w:rFonts w:ascii="Source Sans Pro" w:eastAsia="Times New Roman" w:hAnsi="Source Sans Pro" w:cs="Times New Roman"/>
          <w:b/>
          <w:bCs/>
          <w:sz w:val="32"/>
          <w:szCs w:val="32"/>
        </w:rPr>
        <w:t>Finance</w:t>
      </w:r>
      <w:r w:rsidR="006A5248">
        <w:rPr>
          <w:rFonts w:ascii="Source Sans Pro" w:eastAsia="Times New Roman" w:hAnsi="Source Sans Pro" w:cs="Times New Roman"/>
          <w:b/>
          <w:bCs/>
          <w:sz w:val="32"/>
          <w:szCs w:val="32"/>
        </w:rPr>
        <w:t xml:space="preserve"> </w:t>
      </w:r>
      <w:r w:rsidR="00D750C1">
        <w:rPr>
          <w:rFonts w:ascii="Source Sans Pro" w:eastAsia="Times New Roman" w:hAnsi="Source Sans Pro" w:cs="Times New Roman"/>
          <w:b/>
          <w:bCs/>
          <w:sz w:val="32"/>
          <w:szCs w:val="32"/>
        </w:rPr>
        <w:t>and</w:t>
      </w:r>
      <w:r w:rsidR="006A5248" w:rsidRPr="00D750C1">
        <w:rPr>
          <w:rFonts w:ascii="Source Sans Pro" w:eastAsia="Times New Roman" w:hAnsi="Source Sans Pro" w:cs="Times New Roman"/>
          <w:b/>
          <w:bCs/>
          <w:sz w:val="32"/>
          <w:szCs w:val="32"/>
        </w:rPr>
        <w:t xml:space="preserve"> Treasury</w:t>
      </w:r>
    </w:p>
    <w:p w14:paraId="416D95D5" w14:textId="77777777" w:rsidR="00FC2008" w:rsidRPr="004A2C42" w:rsidRDefault="00FC2008" w:rsidP="00FC2008">
      <w:pPr>
        <w:rPr>
          <w:rFonts w:ascii="Arial" w:eastAsia="Times New Roman" w:hAnsi="Arial" w:cs="Arial"/>
        </w:rPr>
      </w:pPr>
    </w:p>
    <w:p w14:paraId="46F2F67D" w14:textId="77777777" w:rsidR="00C35E21" w:rsidRPr="004A2C42" w:rsidRDefault="007C0A14" w:rsidP="00985126">
      <w:pPr>
        <w:jc w:val="both"/>
        <w:rPr>
          <w:rFonts w:eastAsia="Times New Roman" w:cs="Arial"/>
          <w:b/>
          <w:bCs/>
          <w:sz w:val="24"/>
          <w:szCs w:val="24"/>
        </w:rPr>
      </w:pPr>
      <w:r w:rsidRPr="004A2C42">
        <w:rPr>
          <w:rFonts w:eastAsia="Times New Roman" w:cs="Arial"/>
          <w:b/>
          <w:bCs/>
          <w:sz w:val="24"/>
          <w:szCs w:val="24"/>
          <w:u w:val="single"/>
        </w:rPr>
        <w:t>Job Purpose</w:t>
      </w:r>
      <w:r w:rsidR="0017283A" w:rsidRPr="004A2C42">
        <w:rPr>
          <w:rFonts w:eastAsia="Times New Roman" w:cs="Arial"/>
          <w:b/>
          <w:bCs/>
          <w:sz w:val="24"/>
          <w:szCs w:val="24"/>
        </w:rPr>
        <w:t xml:space="preserve"> </w:t>
      </w:r>
    </w:p>
    <w:p w14:paraId="07BB6965" w14:textId="77777777" w:rsidR="00BD7AFD" w:rsidRPr="004A2C42" w:rsidRDefault="00BD7AFD" w:rsidP="00985126">
      <w:pPr>
        <w:jc w:val="both"/>
        <w:rPr>
          <w:rFonts w:ascii="Source Sans Pro" w:eastAsia="Times New Roman" w:hAnsi="Source Sans Pro" w:cs="Times New Roman"/>
          <w:sz w:val="24"/>
          <w:szCs w:val="24"/>
        </w:rPr>
      </w:pPr>
    </w:p>
    <w:p w14:paraId="2D34990A" w14:textId="38409979" w:rsidR="00D750C1" w:rsidRDefault="00105B66" w:rsidP="00BD7AFD">
      <w:pPr>
        <w:jc w:val="both"/>
        <w:rPr>
          <w:rFonts w:ascii="Source Sans Pro" w:eastAsia="Times New Roman" w:hAnsi="Source Sans Pro" w:cs="Times New Roman"/>
          <w:sz w:val="24"/>
          <w:szCs w:val="24"/>
        </w:rPr>
      </w:pPr>
      <w:r w:rsidRPr="004A2C42">
        <w:rPr>
          <w:rFonts w:ascii="Source Sans Pro" w:eastAsia="Times New Roman" w:hAnsi="Source Sans Pro" w:cs="Times New Roman"/>
          <w:sz w:val="24"/>
          <w:szCs w:val="24"/>
        </w:rPr>
        <w:t>You</w:t>
      </w:r>
      <w:r w:rsidR="0017283A" w:rsidRPr="004A2C42">
        <w:rPr>
          <w:rFonts w:ascii="Source Sans Pro" w:eastAsia="Times New Roman" w:hAnsi="Source Sans Pro" w:cs="Times New Roman"/>
          <w:sz w:val="24"/>
          <w:szCs w:val="24"/>
        </w:rPr>
        <w:t xml:space="preserve"> will report to the </w:t>
      </w:r>
      <w:r w:rsidRPr="004A2C42">
        <w:rPr>
          <w:rFonts w:ascii="Source Sans Pro" w:eastAsia="Times New Roman" w:hAnsi="Source Sans Pro" w:cs="Times New Roman"/>
          <w:sz w:val="24"/>
          <w:szCs w:val="24"/>
        </w:rPr>
        <w:t xml:space="preserve">Chief Financial Officer (CFO) </w:t>
      </w:r>
      <w:r w:rsidR="0017283A" w:rsidRPr="004A2C42">
        <w:rPr>
          <w:rFonts w:ascii="Source Sans Pro" w:eastAsia="Times New Roman" w:hAnsi="Source Sans Pro" w:cs="Times New Roman"/>
          <w:sz w:val="24"/>
          <w:szCs w:val="24"/>
        </w:rPr>
        <w:t xml:space="preserve">and have responsibility for </w:t>
      </w:r>
      <w:r w:rsidR="00032351">
        <w:rPr>
          <w:rFonts w:ascii="Source Sans Pro" w:eastAsia="Times New Roman" w:hAnsi="Source Sans Pro" w:cs="Times New Roman"/>
          <w:sz w:val="24"/>
          <w:szCs w:val="24"/>
        </w:rPr>
        <w:t>the whole Finance function across Citizen, including F</w:t>
      </w:r>
      <w:r w:rsidR="00A3685E" w:rsidRPr="004A2C42">
        <w:rPr>
          <w:rFonts w:ascii="Source Sans Pro" w:eastAsia="Times New Roman" w:hAnsi="Source Sans Pro" w:cs="Times New Roman"/>
          <w:sz w:val="24"/>
          <w:szCs w:val="24"/>
        </w:rPr>
        <w:t xml:space="preserve">inancial Control and Reporting for all legal entities (both not-for-profit and commercial entities), </w:t>
      </w:r>
      <w:r w:rsidR="00032351">
        <w:rPr>
          <w:rFonts w:ascii="Source Sans Pro" w:eastAsia="Times New Roman" w:hAnsi="Source Sans Pro" w:cs="Times New Roman"/>
          <w:sz w:val="24"/>
          <w:szCs w:val="24"/>
        </w:rPr>
        <w:t xml:space="preserve">Treasury, </w:t>
      </w:r>
      <w:r w:rsidR="00A3685E" w:rsidRPr="004A2C42">
        <w:rPr>
          <w:rFonts w:ascii="Source Sans Pro" w:eastAsia="Times New Roman" w:hAnsi="Source Sans Pro" w:cs="Times New Roman"/>
          <w:sz w:val="24"/>
          <w:szCs w:val="24"/>
        </w:rPr>
        <w:t>Value for Money</w:t>
      </w:r>
      <w:r w:rsidR="006A5248">
        <w:rPr>
          <w:rFonts w:ascii="Source Sans Pro" w:eastAsia="Times New Roman" w:hAnsi="Source Sans Pro" w:cs="Times New Roman"/>
          <w:sz w:val="24"/>
          <w:szCs w:val="24"/>
        </w:rPr>
        <w:t xml:space="preserve"> reporting</w:t>
      </w:r>
      <w:r w:rsidR="00A3685E" w:rsidRPr="004A2C42">
        <w:rPr>
          <w:rFonts w:ascii="Source Sans Pro" w:eastAsia="Times New Roman" w:hAnsi="Source Sans Pro" w:cs="Times New Roman"/>
          <w:sz w:val="24"/>
          <w:szCs w:val="24"/>
        </w:rPr>
        <w:t xml:space="preserve">, Taxation, and the setting of Rents and Service Charges </w:t>
      </w:r>
      <w:r w:rsidR="00032351">
        <w:rPr>
          <w:rFonts w:ascii="Source Sans Pro" w:eastAsia="Times New Roman" w:hAnsi="Source Sans Pro" w:cs="Times New Roman"/>
          <w:sz w:val="24"/>
          <w:szCs w:val="24"/>
        </w:rPr>
        <w:t>for our customers</w:t>
      </w:r>
      <w:r w:rsidR="00A3685E" w:rsidRPr="004A2C42">
        <w:rPr>
          <w:rFonts w:ascii="Source Sans Pro" w:eastAsia="Times New Roman" w:hAnsi="Source Sans Pro" w:cs="Times New Roman"/>
          <w:sz w:val="24"/>
          <w:szCs w:val="24"/>
        </w:rPr>
        <w:t xml:space="preserve">. </w:t>
      </w:r>
    </w:p>
    <w:p w14:paraId="63F42C32" w14:textId="77777777" w:rsidR="001A6ED8" w:rsidRDefault="001A6ED8" w:rsidP="00BD7AFD">
      <w:pPr>
        <w:jc w:val="both"/>
        <w:rPr>
          <w:rFonts w:ascii="Source Sans Pro" w:eastAsia="Times New Roman" w:hAnsi="Source Sans Pro" w:cs="Times New Roman"/>
          <w:sz w:val="24"/>
          <w:szCs w:val="24"/>
        </w:rPr>
      </w:pPr>
    </w:p>
    <w:p w14:paraId="041724E2" w14:textId="56799422" w:rsidR="001A6ED8" w:rsidRPr="007F64E6" w:rsidRDefault="001A6ED8" w:rsidP="001A6ED8">
      <w:pPr>
        <w:jc w:val="both"/>
        <w:rPr>
          <w:rFonts w:ascii="Source Sans Pro" w:hAnsi="Source Sans Pro" w:cs="Tahoma"/>
          <w:b/>
          <w:bCs/>
          <w:sz w:val="24"/>
          <w:szCs w:val="24"/>
        </w:rPr>
      </w:pPr>
      <w:r w:rsidRPr="007F64E6">
        <w:rPr>
          <w:rFonts w:ascii="Source Sans Pro" w:hAnsi="Source Sans Pro"/>
          <w:sz w:val="24"/>
          <w:szCs w:val="24"/>
        </w:rPr>
        <w:t xml:space="preserve">You will lead the setting of budgets and regular updating and stress-testing of financial plans for Citizen </w:t>
      </w:r>
      <w:r w:rsidR="007F64E6" w:rsidRPr="007F64E6">
        <w:rPr>
          <w:rFonts w:ascii="Source Sans Pro" w:hAnsi="Source Sans Pro"/>
          <w:sz w:val="24"/>
          <w:szCs w:val="24"/>
        </w:rPr>
        <w:t>and be</w:t>
      </w:r>
      <w:r w:rsidRPr="007F64E6">
        <w:rPr>
          <w:rFonts w:ascii="Source Sans Pro" w:hAnsi="Source Sans Pro"/>
          <w:sz w:val="24"/>
          <w:szCs w:val="24"/>
        </w:rPr>
        <w:t xml:space="preserve"> responsible for the setting of rents and service charges for </w:t>
      </w:r>
      <w:r w:rsidR="00765DB7" w:rsidRPr="007F64E6">
        <w:rPr>
          <w:rFonts w:ascii="Source Sans Pro" w:hAnsi="Source Sans Pro"/>
          <w:sz w:val="24"/>
          <w:szCs w:val="24"/>
        </w:rPr>
        <w:t>all</w:t>
      </w:r>
      <w:r w:rsidRPr="007F64E6">
        <w:rPr>
          <w:rFonts w:ascii="Source Sans Pro" w:hAnsi="Source Sans Pro"/>
          <w:sz w:val="24"/>
          <w:szCs w:val="24"/>
        </w:rPr>
        <w:t xml:space="preserve"> the homes that we own and manage, ensuring that we are compliant with all relevant legislation and regulatory standards.</w:t>
      </w:r>
    </w:p>
    <w:p w14:paraId="71FAC83B" w14:textId="77777777" w:rsidR="00A3685E" w:rsidRPr="004A2C42" w:rsidRDefault="00A3685E" w:rsidP="00BD7AFD">
      <w:pPr>
        <w:jc w:val="both"/>
        <w:rPr>
          <w:rFonts w:ascii="Source Sans Pro" w:eastAsia="Times New Roman" w:hAnsi="Source Sans Pro" w:cs="Arial"/>
          <w:sz w:val="24"/>
        </w:rPr>
      </w:pPr>
    </w:p>
    <w:p w14:paraId="2432E0A2" w14:textId="1435D09F" w:rsidR="00BC7E95" w:rsidRPr="004A2C42" w:rsidRDefault="00D750C1" w:rsidP="00BC7E95">
      <w:pPr>
        <w:rPr>
          <w:sz w:val="24"/>
          <w:szCs w:val="24"/>
        </w:rPr>
      </w:pPr>
      <w:r>
        <w:rPr>
          <w:rFonts w:ascii="Source Sans Pro" w:eastAsia="Times New Roman" w:hAnsi="Source Sans Pro" w:cs="Times New Roman"/>
          <w:sz w:val="24"/>
          <w:szCs w:val="24"/>
        </w:rPr>
        <w:t xml:space="preserve">You will lead and manage a team comprising of four Heads of Service </w:t>
      </w:r>
      <w:r>
        <w:rPr>
          <w:sz w:val="24"/>
          <w:szCs w:val="24"/>
        </w:rPr>
        <w:t>by</w:t>
      </w:r>
      <w:r w:rsidRPr="004A2C42">
        <w:rPr>
          <w:sz w:val="24"/>
          <w:szCs w:val="24"/>
        </w:rPr>
        <w:t xml:space="preserve"> </w:t>
      </w:r>
      <w:r w:rsidR="00BC7E95" w:rsidRPr="004A2C42">
        <w:rPr>
          <w:sz w:val="24"/>
          <w:szCs w:val="24"/>
        </w:rPr>
        <w:t>champion</w:t>
      </w:r>
      <w:r w:rsidR="00BC7E95">
        <w:rPr>
          <w:sz w:val="24"/>
          <w:szCs w:val="24"/>
        </w:rPr>
        <w:t>ing and living</w:t>
      </w:r>
      <w:r w:rsidR="00BC7E95" w:rsidRPr="004A2C42">
        <w:rPr>
          <w:sz w:val="24"/>
          <w:szCs w:val="24"/>
        </w:rPr>
        <w:t xml:space="preserve"> </w:t>
      </w:r>
      <w:r w:rsidR="00BC7E95">
        <w:rPr>
          <w:sz w:val="24"/>
          <w:szCs w:val="24"/>
        </w:rPr>
        <w:t>Citizen’s values and behaviours</w:t>
      </w:r>
      <w:r w:rsidR="00BC7E95" w:rsidRPr="004A2C42" w:rsidDel="00D750C1">
        <w:rPr>
          <w:sz w:val="24"/>
          <w:szCs w:val="24"/>
        </w:rPr>
        <w:t xml:space="preserve"> </w:t>
      </w:r>
      <w:r w:rsidR="00BC7E95">
        <w:rPr>
          <w:sz w:val="24"/>
          <w:szCs w:val="24"/>
        </w:rPr>
        <w:t xml:space="preserve">and </w:t>
      </w:r>
      <w:r>
        <w:rPr>
          <w:sz w:val="24"/>
          <w:szCs w:val="24"/>
        </w:rPr>
        <w:t>creating</w:t>
      </w:r>
      <w:r w:rsidR="00BC7E95">
        <w:rPr>
          <w:sz w:val="24"/>
          <w:szCs w:val="24"/>
        </w:rPr>
        <w:t xml:space="preserve"> a</w:t>
      </w:r>
      <w:r w:rsidRPr="004A2C42">
        <w:rPr>
          <w:sz w:val="24"/>
          <w:szCs w:val="24"/>
        </w:rPr>
        <w:t xml:space="preserve"> positive, supportive and collaborative working </w:t>
      </w:r>
      <w:r w:rsidR="007F64E6">
        <w:rPr>
          <w:sz w:val="24"/>
          <w:szCs w:val="24"/>
        </w:rPr>
        <w:t xml:space="preserve">environment </w:t>
      </w:r>
      <w:r w:rsidR="007F64E6" w:rsidRPr="004A2C42">
        <w:rPr>
          <w:sz w:val="24"/>
          <w:szCs w:val="24"/>
        </w:rPr>
        <w:t>whilst</w:t>
      </w:r>
      <w:r w:rsidR="00BC7E95">
        <w:rPr>
          <w:sz w:val="24"/>
          <w:szCs w:val="24"/>
        </w:rPr>
        <w:t xml:space="preserve"> also</w:t>
      </w:r>
      <w:r w:rsidRPr="004A2C42">
        <w:rPr>
          <w:sz w:val="24"/>
          <w:szCs w:val="24"/>
        </w:rPr>
        <w:t xml:space="preserve"> ensuring </w:t>
      </w:r>
      <w:r w:rsidR="00BC7E95">
        <w:rPr>
          <w:sz w:val="24"/>
          <w:szCs w:val="24"/>
        </w:rPr>
        <w:t xml:space="preserve">a professional, </w:t>
      </w:r>
      <w:r w:rsidRPr="004A2C42">
        <w:rPr>
          <w:sz w:val="24"/>
          <w:szCs w:val="24"/>
        </w:rPr>
        <w:t>effective and appropriate financial and management control.</w:t>
      </w:r>
      <w:r w:rsidR="00BC7E95">
        <w:rPr>
          <w:sz w:val="24"/>
          <w:szCs w:val="24"/>
        </w:rPr>
        <w:t xml:space="preserve"> </w:t>
      </w:r>
      <w:r w:rsidR="00BC7E95" w:rsidRPr="004A2C42">
        <w:rPr>
          <w:sz w:val="24"/>
          <w:szCs w:val="24"/>
        </w:rPr>
        <w:t xml:space="preserve">You will </w:t>
      </w:r>
      <w:r w:rsidR="00BC7E95">
        <w:rPr>
          <w:sz w:val="24"/>
          <w:szCs w:val="24"/>
        </w:rPr>
        <w:t xml:space="preserve">also </w:t>
      </w:r>
      <w:r w:rsidR="00BC7E95" w:rsidRPr="004A2C42">
        <w:rPr>
          <w:sz w:val="24"/>
          <w:szCs w:val="24"/>
        </w:rPr>
        <w:t xml:space="preserve">ensure that </w:t>
      </w:r>
      <w:r w:rsidR="00BC7E95">
        <w:rPr>
          <w:sz w:val="24"/>
          <w:szCs w:val="24"/>
        </w:rPr>
        <w:t xml:space="preserve">all </w:t>
      </w:r>
      <w:r w:rsidR="00BC7E95" w:rsidRPr="004A2C42">
        <w:rPr>
          <w:sz w:val="24"/>
          <w:szCs w:val="24"/>
        </w:rPr>
        <w:t xml:space="preserve">Citizen policies </w:t>
      </w:r>
      <w:r w:rsidR="00BC7E95">
        <w:rPr>
          <w:sz w:val="24"/>
          <w:szCs w:val="24"/>
        </w:rPr>
        <w:t xml:space="preserve">and working practices </w:t>
      </w:r>
      <w:r w:rsidR="00BC7E95" w:rsidRPr="004A2C42">
        <w:rPr>
          <w:sz w:val="24"/>
          <w:szCs w:val="24"/>
        </w:rPr>
        <w:t>are fully implemented within the Finance Team.</w:t>
      </w:r>
    </w:p>
    <w:p w14:paraId="1A072845" w14:textId="4EE06292" w:rsidR="00D750C1" w:rsidRPr="004A2C42" w:rsidRDefault="00D750C1" w:rsidP="00D750C1">
      <w:pPr>
        <w:jc w:val="both"/>
        <w:rPr>
          <w:sz w:val="24"/>
          <w:szCs w:val="24"/>
        </w:rPr>
      </w:pPr>
    </w:p>
    <w:p w14:paraId="18E6E698" w14:textId="1C2F06C3" w:rsidR="003D2A65" w:rsidRPr="007F64E6" w:rsidRDefault="00105B66" w:rsidP="003D2A65">
      <w:pPr>
        <w:rPr>
          <w:rFonts w:ascii="Source Sans Pro" w:hAnsi="Source Sans Pro" w:cs="Tahoma"/>
          <w:sz w:val="24"/>
          <w:szCs w:val="24"/>
        </w:rPr>
      </w:pPr>
      <w:r w:rsidRPr="007F64E6">
        <w:rPr>
          <w:rFonts w:ascii="Source Sans Pro" w:hAnsi="Source Sans Pro"/>
          <w:sz w:val="24"/>
          <w:szCs w:val="24"/>
        </w:rPr>
        <w:t xml:space="preserve">As part of Citizen’s Senior Leadership Team, you will work collaboratively </w:t>
      </w:r>
      <w:r w:rsidR="00BC7E95" w:rsidRPr="007F64E6">
        <w:rPr>
          <w:rFonts w:ascii="Source Sans Pro" w:hAnsi="Source Sans Pro"/>
          <w:sz w:val="24"/>
          <w:szCs w:val="24"/>
        </w:rPr>
        <w:t xml:space="preserve">with your peers, the Executive Leadership Team and Wider Leadership Team </w:t>
      </w:r>
      <w:r w:rsidR="00765DB7" w:rsidRPr="007F64E6">
        <w:rPr>
          <w:rFonts w:ascii="Source Sans Pro" w:hAnsi="Source Sans Pro"/>
          <w:sz w:val="24"/>
          <w:szCs w:val="24"/>
        </w:rPr>
        <w:t>in taking</w:t>
      </w:r>
      <w:r w:rsidRPr="007F64E6">
        <w:rPr>
          <w:rFonts w:ascii="Source Sans Pro" w:hAnsi="Source Sans Pro"/>
          <w:sz w:val="24"/>
          <w:szCs w:val="24"/>
        </w:rPr>
        <w:t xml:space="preserve"> collective responsibility </w:t>
      </w:r>
      <w:r w:rsidR="00BC7E95" w:rsidRPr="007F64E6">
        <w:rPr>
          <w:rFonts w:ascii="Source Sans Pro" w:hAnsi="Source Sans Pro"/>
          <w:sz w:val="24"/>
          <w:szCs w:val="24"/>
        </w:rPr>
        <w:t xml:space="preserve">for </w:t>
      </w:r>
      <w:r w:rsidRPr="007F64E6">
        <w:rPr>
          <w:rFonts w:ascii="Source Sans Pro" w:hAnsi="Source Sans Pro"/>
          <w:sz w:val="24"/>
          <w:szCs w:val="24"/>
        </w:rPr>
        <w:t>ensuring Citizen is effectively meeting its strategic and operational priorities</w:t>
      </w:r>
      <w:r w:rsidR="00BC7E95" w:rsidRPr="007F64E6">
        <w:rPr>
          <w:rFonts w:ascii="Source Sans Pro" w:hAnsi="Source Sans Pro"/>
          <w:sz w:val="24"/>
          <w:szCs w:val="24"/>
        </w:rPr>
        <w:t xml:space="preserve"> and promoting Equality, Diversity and Inclusion. </w:t>
      </w:r>
      <w:r w:rsidR="00E55573" w:rsidRPr="007F64E6">
        <w:rPr>
          <w:rFonts w:ascii="Source Sans Pro" w:hAnsi="Source Sans Pro"/>
          <w:sz w:val="24"/>
          <w:szCs w:val="24"/>
        </w:rPr>
        <w:t xml:space="preserve"> </w:t>
      </w:r>
      <w:r w:rsidR="003D2A65" w:rsidRPr="007F64E6">
        <w:rPr>
          <w:rFonts w:ascii="Source Sans Pro" w:hAnsi="Source Sans Pro" w:cs="Tahoma"/>
          <w:sz w:val="24"/>
          <w:szCs w:val="24"/>
        </w:rPr>
        <w:t xml:space="preserve">You will also actively participate </w:t>
      </w:r>
      <w:r w:rsidR="00765DB7" w:rsidRPr="007F64E6">
        <w:rPr>
          <w:rFonts w:ascii="Source Sans Pro" w:hAnsi="Source Sans Pro" w:cs="Tahoma"/>
          <w:sz w:val="24"/>
          <w:szCs w:val="24"/>
        </w:rPr>
        <w:t>in organisational</w:t>
      </w:r>
      <w:r w:rsidR="003D2A65" w:rsidRPr="007F64E6">
        <w:rPr>
          <w:rFonts w:ascii="Source Sans Pro" w:hAnsi="Source Sans Pro" w:cs="Tahoma"/>
          <w:sz w:val="24"/>
          <w:szCs w:val="24"/>
        </w:rPr>
        <w:t xml:space="preserve"> wide projects/reviews where finance representation is required. </w:t>
      </w:r>
    </w:p>
    <w:p w14:paraId="7158C51B" w14:textId="77777777" w:rsidR="00583656" w:rsidRPr="004A2C42" w:rsidRDefault="00583656" w:rsidP="00E55573">
      <w:pPr>
        <w:rPr>
          <w:rFonts w:eastAsia="Times New Roman" w:cs="Arial"/>
          <w:sz w:val="24"/>
          <w:szCs w:val="24"/>
          <w:u w:val="single"/>
        </w:rPr>
      </w:pPr>
    </w:p>
    <w:p w14:paraId="48D6C6EA" w14:textId="3ACBD2EF" w:rsidR="009E25EE" w:rsidRPr="004A2C42" w:rsidRDefault="007C0A14" w:rsidP="007C0A14">
      <w:pPr>
        <w:rPr>
          <w:rFonts w:eastAsia="Times New Roman" w:cs="Arial"/>
          <w:b/>
          <w:bCs/>
          <w:sz w:val="24"/>
          <w:szCs w:val="24"/>
          <w:u w:val="single"/>
        </w:rPr>
      </w:pPr>
      <w:r w:rsidRPr="004A2C42">
        <w:rPr>
          <w:rFonts w:eastAsia="Times New Roman" w:cs="Arial"/>
          <w:b/>
          <w:bCs/>
          <w:sz w:val="24"/>
          <w:szCs w:val="24"/>
          <w:u w:val="single"/>
        </w:rPr>
        <w:t>Responsibilities</w:t>
      </w:r>
    </w:p>
    <w:p w14:paraId="59D286FC" w14:textId="77777777" w:rsidR="00BD7AFD" w:rsidRPr="004A2C42" w:rsidRDefault="00BD7AFD" w:rsidP="007C0A14">
      <w:pPr>
        <w:rPr>
          <w:b/>
          <w:sz w:val="24"/>
          <w:szCs w:val="24"/>
        </w:rPr>
      </w:pPr>
    </w:p>
    <w:p w14:paraId="4DC2BB62" w14:textId="4D4C88CE" w:rsidR="00105B66" w:rsidRPr="004A2C42" w:rsidRDefault="004D5EE3" w:rsidP="007C0A14">
      <w:pPr>
        <w:rPr>
          <w:rFonts w:eastAsia="Times New Roman" w:cs="Arial"/>
          <w:b/>
          <w:bCs/>
          <w:sz w:val="24"/>
          <w:szCs w:val="24"/>
          <w:u w:val="single"/>
        </w:rPr>
      </w:pPr>
      <w:r w:rsidRPr="004A2C42">
        <w:rPr>
          <w:b/>
          <w:sz w:val="24"/>
          <w:szCs w:val="24"/>
        </w:rPr>
        <w:t>Financial Control</w:t>
      </w:r>
    </w:p>
    <w:p w14:paraId="68C267CE" w14:textId="1D9A5C06" w:rsidR="004D5EE3" w:rsidRPr="004A2C42" w:rsidRDefault="004D5EE3" w:rsidP="004D5EE3">
      <w:pPr>
        <w:pStyle w:val="ListParagraph"/>
        <w:numPr>
          <w:ilvl w:val="0"/>
          <w:numId w:val="9"/>
        </w:numPr>
        <w:rPr>
          <w:rFonts w:ascii="Source Sans Pro" w:hAnsi="Source Sans Pro" w:cs="Tahoma"/>
          <w:szCs w:val="24"/>
        </w:rPr>
      </w:pPr>
      <w:r w:rsidRPr="004A2C42">
        <w:rPr>
          <w:rFonts w:ascii="Source Sans Pro" w:hAnsi="Source Sans Pro" w:cs="Tahoma"/>
          <w:szCs w:val="24"/>
        </w:rPr>
        <w:t>Ensure that the design and operation of Citizen’s financial systems comply with statutory and Regulator for Social Housing (RSH) requirements and best practice, and comply with the financial regulations, standing orders and authority levels.</w:t>
      </w:r>
    </w:p>
    <w:p w14:paraId="05154519" w14:textId="77777777" w:rsidR="004D5EE3" w:rsidRPr="004A2C42" w:rsidRDefault="004D5EE3" w:rsidP="004D5EE3">
      <w:pPr>
        <w:pStyle w:val="ListParagraph"/>
        <w:numPr>
          <w:ilvl w:val="0"/>
          <w:numId w:val="9"/>
        </w:numPr>
        <w:rPr>
          <w:rFonts w:ascii="Source Sans Pro" w:hAnsi="Source Sans Pro" w:cs="Tahoma"/>
          <w:szCs w:val="24"/>
        </w:rPr>
      </w:pPr>
      <w:r w:rsidRPr="004A2C42">
        <w:rPr>
          <w:rFonts w:ascii="Source Sans Pro" w:hAnsi="Source Sans Pro" w:cs="Tahoma"/>
          <w:szCs w:val="24"/>
        </w:rPr>
        <w:t>Ensure that proper accounting ledgers are maintained and that all receipts, payments and financial matters are recorded in a proper and secure manner.</w:t>
      </w:r>
    </w:p>
    <w:p w14:paraId="1C087BD8" w14:textId="59AAD703" w:rsidR="004D5EE3" w:rsidRPr="004A2C42" w:rsidRDefault="004D5EE3" w:rsidP="004D5EE3">
      <w:pPr>
        <w:pStyle w:val="ListParagraph"/>
        <w:numPr>
          <w:ilvl w:val="0"/>
          <w:numId w:val="9"/>
        </w:numPr>
        <w:rPr>
          <w:rFonts w:ascii="Source Sans Pro" w:hAnsi="Source Sans Pro" w:cs="Tahoma"/>
          <w:szCs w:val="24"/>
        </w:rPr>
      </w:pPr>
      <w:r w:rsidRPr="004A2C42">
        <w:rPr>
          <w:rFonts w:ascii="Source Sans Pro" w:hAnsi="Source Sans Pro" w:cs="Tahoma"/>
          <w:szCs w:val="24"/>
        </w:rPr>
        <w:t xml:space="preserve">Lead and direct the updates of the annual budgets, ensuring relevant Boards(s) and Committees are presented with information such that the </w:t>
      </w:r>
      <w:r w:rsidR="00032351">
        <w:rPr>
          <w:rFonts w:ascii="Source Sans Pro" w:hAnsi="Source Sans Pro" w:cs="Tahoma"/>
          <w:szCs w:val="24"/>
        </w:rPr>
        <w:t>budgets</w:t>
      </w:r>
      <w:r w:rsidRPr="004A2C42">
        <w:rPr>
          <w:rFonts w:ascii="Source Sans Pro" w:hAnsi="Source Sans Pro" w:cs="Tahoma"/>
          <w:szCs w:val="24"/>
        </w:rPr>
        <w:t xml:space="preserve"> are approved before the start of the new financial year.</w:t>
      </w:r>
    </w:p>
    <w:p w14:paraId="0C83C3F2" w14:textId="347416C9" w:rsidR="004D5EE3" w:rsidRPr="004A2C42" w:rsidRDefault="004D5EE3" w:rsidP="004D5EE3">
      <w:pPr>
        <w:pStyle w:val="ListParagraph"/>
        <w:numPr>
          <w:ilvl w:val="0"/>
          <w:numId w:val="9"/>
        </w:numPr>
        <w:rPr>
          <w:rFonts w:ascii="Source Sans Pro" w:hAnsi="Source Sans Pro" w:cs="Tahoma"/>
          <w:szCs w:val="24"/>
        </w:rPr>
      </w:pPr>
      <w:r w:rsidRPr="004A2C42">
        <w:rPr>
          <w:rFonts w:ascii="Source Sans Pro" w:hAnsi="Source Sans Pro" w:cs="Tahoma"/>
          <w:szCs w:val="24"/>
        </w:rPr>
        <w:t>Ensure that the agreed budgets are regularly monitored, and that management accounts are prepared and reported to SLT and the requisite Boards/Committees on a regular basis.</w:t>
      </w:r>
    </w:p>
    <w:p w14:paraId="58484082" w14:textId="5D31E258" w:rsidR="004D5EE3" w:rsidRPr="004A2C42" w:rsidRDefault="004D5EE3" w:rsidP="004D5EE3">
      <w:pPr>
        <w:pStyle w:val="ListParagraph"/>
        <w:numPr>
          <w:ilvl w:val="0"/>
          <w:numId w:val="9"/>
        </w:numPr>
        <w:rPr>
          <w:rFonts w:ascii="Source Sans Pro" w:hAnsi="Source Sans Pro" w:cs="Tahoma"/>
          <w:szCs w:val="24"/>
        </w:rPr>
      </w:pPr>
      <w:r w:rsidRPr="004A2C42">
        <w:rPr>
          <w:rFonts w:ascii="Source Sans Pro" w:hAnsi="Source Sans Pro" w:cs="Tahoma"/>
          <w:szCs w:val="24"/>
        </w:rPr>
        <w:lastRenderedPageBreak/>
        <w:t xml:space="preserve">Through effective budget management, be responsible for and seek to achieve and demonstrate </w:t>
      </w:r>
      <w:r w:rsidR="00032351">
        <w:rPr>
          <w:rFonts w:ascii="Source Sans Pro" w:hAnsi="Source Sans Pro" w:cs="Tahoma"/>
          <w:szCs w:val="24"/>
        </w:rPr>
        <w:t>V</w:t>
      </w:r>
      <w:r w:rsidRPr="004A2C42">
        <w:rPr>
          <w:rFonts w:ascii="Source Sans Pro" w:hAnsi="Source Sans Pro" w:cs="Tahoma"/>
          <w:szCs w:val="24"/>
        </w:rPr>
        <w:t xml:space="preserve">alue for </w:t>
      </w:r>
      <w:r w:rsidR="00032351">
        <w:rPr>
          <w:rFonts w:ascii="Source Sans Pro" w:hAnsi="Source Sans Pro" w:cs="Tahoma"/>
          <w:szCs w:val="24"/>
        </w:rPr>
        <w:t>M</w:t>
      </w:r>
      <w:r w:rsidRPr="004A2C42">
        <w:rPr>
          <w:rFonts w:ascii="Source Sans Pro" w:hAnsi="Source Sans Pro" w:cs="Tahoma"/>
          <w:szCs w:val="24"/>
        </w:rPr>
        <w:t xml:space="preserve">oney for the </w:t>
      </w:r>
      <w:r w:rsidR="00032351">
        <w:rPr>
          <w:rFonts w:ascii="Source Sans Pro" w:hAnsi="Source Sans Pro" w:cs="Tahoma"/>
          <w:szCs w:val="24"/>
        </w:rPr>
        <w:t xml:space="preserve">services provided by the Finance directorate. </w:t>
      </w:r>
    </w:p>
    <w:p w14:paraId="66DF986F" w14:textId="67515922" w:rsidR="004D5EE3" w:rsidRPr="004A2C42" w:rsidRDefault="004D5EE3" w:rsidP="004D5EE3">
      <w:pPr>
        <w:pStyle w:val="ListParagraph"/>
        <w:numPr>
          <w:ilvl w:val="0"/>
          <w:numId w:val="9"/>
        </w:numPr>
        <w:rPr>
          <w:rFonts w:ascii="Source Sans Pro" w:hAnsi="Source Sans Pro" w:cs="Tahoma"/>
          <w:szCs w:val="24"/>
        </w:rPr>
      </w:pPr>
      <w:r w:rsidRPr="004A2C42">
        <w:rPr>
          <w:rFonts w:ascii="Source Sans Pro" w:hAnsi="Source Sans Pro" w:cs="Tahoma"/>
          <w:szCs w:val="24"/>
        </w:rPr>
        <w:t>To work with the CFO and ensure that the financial plans are updated</w:t>
      </w:r>
      <w:r w:rsidR="00032351">
        <w:rPr>
          <w:rFonts w:ascii="Source Sans Pro" w:hAnsi="Source Sans Pro" w:cs="Tahoma"/>
          <w:szCs w:val="24"/>
        </w:rPr>
        <w:t>, stress-tested and presented to the relevant Boards/Committees</w:t>
      </w:r>
      <w:r w:rsidRPr="004A2C42">
        <w:rPr>
          <w:rFonts w:ascii="Source Sans Pro" w:hAnsi="Source Sans Pro" w:cs="Tahoma"/>
          <w:szCs w:val="24"/>
        </w:rPr>
        <w:t xml:space="preserve"> and </w:t>
      </w:r>
      <w:r w:rsidR="00032351">
        <w:rPr>
          <w:rFonts w:ascii="Source Sans Pro" w:hAnsi="Source Sans Pro" w:cs="Tahoma"/>
          <w:szCs w:val="24"/>
        </w:rPr>
        <w:t xml:space="preserve">that terms of intra-group loan facility are complied with and that relevant regulatory returns are submitted. </w:t>
      </w:r>
    </w:p>
    <w:p w14:paraId="540511AB" w14:textId="75AE4C5D" w:rsidR="00105B66" w:rsidRPr="004A2C42" w:rsidRDefault="004D5EE3" w:rsidP="004D5EE3">
      <w:pPr>
        <w:pStyle w:val="ListParagraph"/>
        <w:numPr>
          <w:ilvl w:val="0"/>
          <w:numId w:val="9"/>
        </w:numPr>
        <w:rPr>
          <w:rFonts w:ascii="Source Sans Pro" w:hAnsi="Source Sans Pro" w:cs="Tahoma"/>
          <w:szCs w:val="24"/>
        </w:rPr>
      </w:pPr>
      <w:r w:rsidRPr="004A2C42">
        <w:rPr>
          <w:rFonts w:ascii="Source Sans Pro" w:hAnsi="Source Sans Pro" w:cs="Tahoma"/>
          <w:szCs w:val="24"/>
        </w:rPr>
        <w:t>To sit on the Board</w:t>
      </w:r>
      <w:r w:rsidR="00032351">
        <w:rPr>
          <w:rFonts w:ascii="Source Sans Pro" w:hAnsi="Source Sans Pro" w:cs="Tahoma"/>
          <w:szCs w:val="24"/>
        </w:rPr>
        <w:t>(</w:t>
      </w:r>
      <w:r w:rsidRPr="004A2C42">
        <w:rPr>
          <w:rFonts w:ascii="Source Sans Pro" w:hAnsi="Source Sans Pro" w:cs="Tahoma"/>
          <w:szCs w:val="24"/>
        </w:rPr>
        <w:t>s</w:t>
      </w:r>
      <w:r w:rsidR="00032351">
        <w:rPr>
          <w:rFonts w:ascii="Source Sans Pro" w:hAnsi="Source Sans Pro" w:cs="Tahoma"/>
          <w:szCs w:val="24"/>
        </w:rPr>
        <w:t>)</w:t>
      </w:r>
      <w:r w:rsidRPr="004A2C42">
        <w:rPr>
          <w:rFonts w:ascii="Source Sans Pro" w:hAnsi="Source Sans Pro" w:cs="Tahoma"/>
          <w:szCs w:val="24"/>
        </w:rPr>
        <w:t xml:space="preserve"> of active Joint Venture organisations </w:t>
      </w:r>
      <w:proofErr w:type="gramStart"/>
      <w:r w:rsidRPr="004A2C42">
        <w:rPr>
          <w:rFonts w:ascii="Source Sans Pro" w:hAnsi="Source Sans Pro" w:cs="Tahoma"/>
          <w:szCs w:val="24"/>
        </w:rPr>
        <w:t>entered into</w:t>
      </w:r>
      <w:proofErr w:type="gramEnd"/>
      <w:r w:rsidRPr="004A2C42">
        <w:rPr>
          <w:rFonts w:ascii="Source Sans Pro" w:hAnsi="Source Sans Pro" w:cs="Tahoma"/>
          <w:szCs w:val="24"/>
        </w:rPr>
        <w:t xml:space="preserve"> by Citizen New Homes Limited as required, </w:t>
      </w:r>
      <w:proofErr w:type="gramStart"/>
      <w:r w:rsidRPr="004A2C42">
        <w:rPr>
          <w:rFonts w:ascii="Source Sans Pro" w:hAnsi="Source Sans Pro" w:cs="Tahoma"/>
          <w:szCs w:val="24"/>
        </w:rPr>
        <w:t>in order to</w:t>
      </w:r>
      <w:proofErr w:type="gramEnd"/>
      <w:r w:rsidRPr="004A2C42">
        <w:rPr>
          <w:rFonts w:ascii="Source Sans Pro" w:hAnsi="Source Sans Pro" w:cs="Tahoma"/>
          <w:szCs w:val="24"/>
        </w:rPr>
        <w:t xml:space="preserve"> help to manage risk and financial efficiency of the JVs and their implications for Citizen.</w:t>
      </w:r>
    </w:p>
    <w:p w14:paraId="18BBC533" w14:textId="77777777" w:rsidR="00BD7AFD" w:rsidRPr="004A2C42" w:rsidRDefault="00BD7AFD" w:rsidP="00BD7AFD">
      <w:pPr>
        <w:pStyle w:val="ListParagraph"/>
        <w:rPr>
          <w:rFonts w:ascii="Source Sans Pro" w:hAnsi="Source Sans Pro" w:cs="Tahoma"/>
          <w:szCs w:val="24"/>
        </w:rPr>
      </w:pPr>
    </w:p>
    <w:p w14:paraId="1655BE24" w14:textId="00AFBBC5" w:rsidR="00105B66" w:rsidRPr="004A2C42" w:rsidRDefault="004D5EE3" w:rsidP="00105B66">
      <w:pPr>
        <w:rPr>
          <w:rFonts w:ascii="Source Sans Pro" w:eastAsia="Times New Roman" w:hAnsi="Source Sans Pro" w:cs="Tahoma"/>
          <w:b/>
          <w:bCs/>
          <w:sz w:val="24"/>
          <w:szCs w:val="24"/>
        </w:rPr>
      </w:pPr>
      <w:r w:rsidRPr="004A2C42">
        <w:rPr>
          <w:rFonts w:ascii="Source Sans Pro" w:eastAsia="Times New Roman" w:hAnsi="Source Sans Pro" w:cs="Tahoma"/>
          <w:b/>
          <w:bCs/>
          <w:sz w:val="24"/>
          <w:szCs w:val="24"/>
        </w:rPr>
        <w:t>Financial Statements and External Audit</w:t>
      </w:r>
    </w:p>
    <w:p w14:paraId="47CD4149" w14:textId="3FDA123A" w:rsidR="004D5EE3" w:rsidRPr="007F64E6" w:rsidRDefault="001A6ED8" w:rsidP="007F64E6">
      <w:pPr>
        <w:pStyle w:val="ListParagraph"/>
        <w:numPr>
          <w:ilvl w:val="0"/>
          <w:numId w:val="15"/>
        </w:numPr>
        <w:rPr>
          <w:rFonts w:ascii="Source Sans Pro" w:hAnsi="Source Sans Pro" w:cs="Tahoma"/>
          <w:szCs w:val="24"/>
        </w:rPr>
      </w:pPr>
      <w:r>
        <w:rPr>
          <w:rFonts w:ascii="Source Sans Pro" w:hAnsi="Source Sans Pro" w:cs="Tahoma"/>
          <w:szCs w:val="24"/>
        </w:rPr>
        <w:t>P</w:t>
      </w:r>
      <w:r w:rsidR="004D5EE3" w:rsidRPr="004A2C42">
        <w:rPr>
          <w:rFonts w:ascii="Source Sans Pro" w:hAnsi="Source Sans Pro" w:cs="Tahoma"/>
          <w:szCs w:val="24"/>
        </w:rPr>
        <w:t xml:space="preserve">rocure the external auditor service </w:t>
      </w:r>
      <w:r>
        <w:rPr>
          <w:rFonts w:ascii="Source Sans Pro" w:hAnsi="Source Sans Pro" w:cs="Tahoma"/>
          <w:szCs w:val="24"/>
        </w:rPr>
        <w:t xml:space="preserve">in accordance with </w:t>
      </w:r>
      <w:r w:rsidR="004D5EE3" w:rsidRPr="004A2C42">
        <w:rPr>
          <w:rFonts w:ascii="Source Sans Pro" w:hAnsi="Source Sans Pro" w:cs="Tahoma"/>
          <w:szCs w:val="24"/>
        </w:rPr>
        <w:t>contract expiry</w:t>
      </w:r>
      <w:r>
        <w:rPr>
          <w:rFonts w:ascii="Source Sans Pro" w:hAnsi="Source Sans Pro" w:cs="Tahoma"/>
          <w:szCs w:val="24"/>
        </w:rPr>
        <w:t>, d</w:t>
      </w:r>
      <w:r w:rsidRPr="004A2C42">
        <w:rPr>
          <w:rFonts w:ascii="Source Sans Pro" w:hAnsi="Source Sans Pro" w:cs="Tahoma"/>
          <w:szCs w:val="24"/>
        </w:rPr>
        <w:t>evelop</w:t>
      </w:r>
      <w:r>
        <w:rPr>
          <w:rFonts w:ascii="Source Sans Pro" w:hAnsi="Source Sans Pro" w:cs="Tahoma"/>
          <w:szCs w:val="24"/>
        </w:rPr>
        <w:t>ing</w:t>
      </w:r>
      <w:r w:rsidRPr="004A2C42">
        <w:rPr>
          <w:rFonts w:ascii="Source Sans Pro" w:hAnsi="Source Sans Pro" w:cs="Tahoma"/>
          <w:szCs w:val="24"/>
        </w:rPr>
        <w:t xml:space="preserve"> and maintain</w:t>
      </w:r>
      <w:r>
        <w:rPr>
          <w:rFonts w:ascii="Source Sans Pro" w:hAnsi="Source Sans Pro" w:cs="Tahoma"/>
          <w:szCs w:val="24"/>
        </w:rPr>
        <w:t>ing</w:t>
      </w:r>
      <w:r w:rsidRPr="004A2C42">
        <w:rPr>
          <w:rFonts w:ascii="Source Sans Pro" w:hAnsi="Source Sans Pro" w:cs="Tahoma"/>
          <w:szCs w:val="24"/>
        </w:rPr>
        <w:t xml:space="preserve"> </w:t>
      </w:r>
      <w:r>
        <w:rPr>
          <w:rFonts w:ascii="Source Sans Pro" w:hAnsi="Source Sans Pro" w:cs="Tahoma"/>
          <w:szCs w:val="24"/>
        </w:rPr>
        <w:t xml:space="preserve">a good </w:t>
      </w:r>
      <w:r w:rsidRPr="004A2C42">
        <w:rPr>
          <w:rFonts w:ascii="Source Sans Pro" w:hAnsi="Source Sans Pro" w:cs="Tahoma"/>
          <w:szCs w:val="24"/>
        </w:rPr>
        <w:t xml:space="preserve">working relationship with the Group’s external audit </w:t>
      </w:r>
      <w:proofErr w:type="gramStart"/>
      <w:r w:rsidR="00471E50">
        <w:rPr>
          <w:rFonts w:ascii="Source Sans Pro" w:hAnsi="Source Sans Pro" w:cs="Tahoma"/>
          <w:szCs w:val="24"/>
        </w:rPr>
        <w:t>team</w:t>
      </w:r>
      <w:r w:rsidRPr="004A2C42">
        <w:rPr>
          <w:rFonts w:ascii="Source Sans Pro" w:hAnsi="Source Sans Pro" w:cs="Tahoma"/>
          <w:szCs w:val="24"/>
        </w:rPr>
        <w:t xml:space="preserve"> </w:t>
      </w:r>
      <w:r w:rsidR="004D5EE3" w:rsidRPr="004A2C42">
        <w:rPr>
          <w:rFonts w:ascii="Source Sans Pro" w:hAnsi="Source Sans Pro" w:cs="Tahoma"/>
          <w:szCs w:val="24"/>
        </w:rPr>
        <w:t>.</w:t>
      </w:r>
      <w:proofErr w:type="gramEnd"/>
      <w:r w:rsidR="004D5EE3" w:rsidRPr="004A2C42">
        <w:rPr>
          <w:rFonts w:ascii="Source Sans Pro" w:hAnsi="Source Sans Pro" w:cs="Tahoma"/>
          <w:szCs w:val="24"/>
        </w:rPr>
        <w:t xml:space="preserve"> </w:t>
      </w:r>
    </w:p>
    <w:p w14:paraId="284E68EF" w14:textId="51A4964C" w:rsidR="004D5EE3" w:rsidRPr="004A2C42" w:rsidRDefault="001A6ED8" w:rsidP="004D5EE3">
      <w:pPr>
        <w:pStyle w:val="ListParagraph"/>
        <w:numPr>
          <w:ilvl w:val="0"/>
          <w:numId w:val="15"/>
        </w:numPr>
        <w:rPr>
          <w:rFonts w:ascii="Source Sans Pro" w:hAnsi="Source Sans Pro" w:cs="Tahoma"/>
          <w:szCs w:val="24"/>
        </w:rPr>
      </w:pPr>
      <w:r>
        <w:rPr>
          <w:rFonts w:ascii="Source Sans Pro" w:hAnsi="Source Sans Pro" w:cs="Tahoma"/>
          <w:szCs w:val="24"/>
        </w:rPr>
        <w:t>S</w:t>
      </w:r>
      <w:r w:rsidR="004D5EE3" w:rsidRPr="004A2C42">
        <w:rPr>
          <w:rFonts w:ascii="Source Sans Pro" w:hAnsi="Source Sans Pro" w:cs="Tahoma"/>
          <w:szCs w:val="24"/>
        </w:rPr>
        <w:t>et and deliver the year-end external audit timetable ensuring requisite planning</w:t>
      </w:r>
      <w:r w:rsidR="00032351">
        <w:rPr>
          <w:rFonts w:ascii="Source Sans Pro" w:hAnsi="Source Sans Pro" w:cs="Tahoma"/>
          <w:szCs w:val="24"/>
        </w:rPr>
        <w:t xml:space="preserve">, progress and </w:t>
      </w:r>
      <w:r w:rsidR="004D5EE3" w:rsidRPr="004A2C42">
        <w:rPr>
          <w:rFonts w:ascii="Source Sans Pro" w:hAnsi="Source Sans Pro" w:cs="Tahoma"/>
          <w:szCs w:val="24"/>
        </w:rPr>
        <w:t>clearance meetings are scheduled.</w:t>
      </w:r>
    </w:p>
    <w:p w14:paraId="631C6360" w14:textId="6F98AE28" w:rsidR="004D5EE3" w:rsidRPr="004A2C42" w:rsidRDefault="004D5EE3" w:rsidP="004D5EE3">
      <w:pPr>
        <w:pStyle w:val="ListParagraph"/>
        <w:numPr>
          <w:ilvl w:val="0"/>
          <w:numId w:val="15"/>
        </w:numPr>
        <w:rPr>
          <w:rFonts w:ascii="Source Sans Pro" w:hAnsi="Source Sans Pro" w:cs="Tahoma"/>
          <w:szCs w:val="24"/>
        </w:rPr>
      </w:pPr>
      <w:r w:rsidRPr="004A2C42">
        <w:rPr>
          <w:rFonts w:ascii="Source Sans Pro" w:hAnsi="Source Sans Pro" w:cs="Tahoma"/>
          <w:szCs w:val="24"/>
        </w:rPr>
        <w:t>Ensure that all organisation entities’ statutory financial statements are prepared in accordance with UK GAAP, the Housing SORP, the RSH Accounting Directive and any other applicable legislation in force at th</w:t>
      </w:r>
      <w:r w:rsidR="00751F03">
        <w:rPr>
          <w:rFonts w:ascii="Source Sans Pro" w:hAnsi="Source Sans Pro" w:cs="Tahoma"/>
          <w:szCs w:val="24"/>
        </w:rPr>
        <w:t>e</w:t>
      </w:r>
      <w:r w:rsidRPr="004A2C42">
        <w:rPr>
          <w:rFonts w:ascii="Source Sans Pro" w:hAnsi="Source Sans Pro" w:cs="Tahoma"/>
          <w:szCs w:val="24"/>
        </w:rPr>
        <w:t xml:space="preserve"> time and are audited within the defined year-end audit timetable and reported to the requisite Board</w:t>
      </w:r>
      <w:r w:rsidR="00751F03">
        <w:rPr>
          <w:rFonts w:ascii="Source Sans Pro" w:hAnsi="Source Sans Pro" w:cs="Tahoma"/>
          <w:szCs w:val="24"/>
        </w:rPr>
        <w:t>s</w:t>
      </w:r>
      <w:r w:rsidRPr="004A2C42">
        <w:rPr>
          <w:rFonts w:ascii="Source Sans Pro" w:hAnsi="Source Sans Pro" w:cs="Tahoma"/>
          <w:szCs w:val="24"/>
        </w:rPr>
        <w:t>/Committees.</w:t>
      </w:r>
    </w:p>
    <w:p w14:paraId="6DE90BCE" w14:textId="77777777" w:rsidR="001A6ED8" w:rsidRDefault="004D5EE3" w:rsidP="004D5EE3">
      <w:pPr>
        <w:pStyle w:val="ListParagraph"/>
        <w:numPr>
          <w:ilvl w:val="0"/>
          <w:numId w:val="15"/>
        </w:numPr>
        <w:rPr>
          <w:rFonts w:ascii="Source Sans Pro" w:hAnsi="Source Sans Pro" w:cs="Tahoma"/>
          <w:szCs w:val="24"/>
        </w:rPr>
      </w:pPr>
      <w:r w:rsidRPr="004A2C42">
        <w:rPr>
          <w:rFonts w:ascii="Source Sans Pro" w:hAnsi="Source Sans Pro" w:cs="Tahoma"/>
          <w:szCs w:val="24"/>
        </w:rPr>
        <w:t xml:space="preserve">Ensure that financial statements are prepared for single employer pension schemes operated by </w:t>
      </w:r>
      <w:r w:rsidR="00751F03">
        <w:rPr>
          <w:rFonts w:ascii="Source Sans Pro" w:hAnsi="Source Sans Pro" w:cs="Tahoma"/>
          <w:szCs w:val="24"/>
        </w:rPr>
        <w:t>Citizen</w:t>
      </w:r>
      <w:r w:rsidRPr="004A2C42">
        <w:rPr>
          <w:rFonts w:ascii="Source Sans Pro" w:hAnsi="Source Sans Pro" w:cs="Tahoma"/>
          <w:szCs w:val="24"/>
        </w:rPr>
        <w:t xml:space="preserve"> in accordance with the Pensions SORP and applicable legislation, and that these are audited and signed within </w:t>
      </w:r>
      <w:r w:rsidR="00751F03">
        <w:rPr>
          <w:rFonts w:ascii="Source Sans Pro" w:hAnsi="Source Sans Pro" w:cs="Tahoma"/>
          <w:szCs w:val="24"/>
        </w:rPr>
        <w:t xml:space="preserve">the relevant pension scheme filing deadlines. </w:t>
      </w:r>
    </w:p>
    <w:p w14:paraId="531D4FD0" w14:textId="5A4498F8" w:rsidR="004D5EE3" w:rsidRPr="004A2C42" w:rsidRDefault="001A6ED8" w:rsidP="004D5EE3">
      <w:pPr>
        <w:pStyle w:val="ListParagraph"/>
        <w:numPr>
          <w:ilvl w:val="0"/>
          <w:numId w:val="15"/>
        </w:numPr>
        <w:rPr>
          <w:rFonts w:ascii="Source Sans Pro" w:hAnsi="Source Sans Pro" w:cs="Tahoma"/>
          <w:szCs w:val="24"/>
        </w:rPr>
      </w:pPr>
      <w:r>
        <w:rPr>
          <w:rFonts w:ascii="Source Sans Pro" w:hAnsi="Source Sans Pro" w:cs="Tahoma"/>
          <w:szCs w:val="24"/>
        </w:rPr>
        <w:t>P</w:t>
      </w:r>
      <w:r w:rsidR="004D5EE3" w:rsidRPr="004A2C42">
        <w:rPr>
          <w:rFonts w:ascii="Source Sans Pro" w:hAnsi="Source Sans Pro" w:cs="Tahoma"/>
          <w:szCs w:val="24"/>
        </w:rPr>
        <w:t>rovide financial support to the pension scheme Trustees as required throughout the year.</w:t>
      </w:r>
    </w:p>
    <w:p w14:paraId="268BB4A8" w14:textId="4FD2E2EA" w:rsidR="004D5EE3" w:rsidRPr="004A2C42" w:rsidRDefault="004D5EE3" w:rsidP="004D5EE3">
      <w:pPr>
        <w:pStyle w:val="ListParagraph"/>
        <w:numPr>
          <w:ilvl w:val="0"/>
          <w:numId w:val="15"/>
        </w:numPr>
        <w:rPr>
          <w:rFonts w:ascii="Source Sans Pro" w:hAnsi="Source Sans Pro" w:cs="Tahoma"/>
          <w:szCs w:val="24"/>
        </w:rPr>
      </w:pPr>
      <w:r w:rsidRPr="004A2C42">
        <w:rPr>
          <w:rFonts w:ascii="Source Sans Pro" w:hAnsi="Source Sans Pro" w:cs="Tahoma"/>
          <w:szCs w:val="24"/>
        </w:rPr>
        <w:t xml:space="preserve">Ensure that the audited financial statements are filed with </w:t>
      </w:r>
      <w:r w:rsidR="00751F03">
        <w:rPr>
          <w:rFonts w:ascii="Source Sans Pro" w:hAnsi="Source Sans Pro" w:cs="Tahoma"/>
          <w:szCs w:val="24"/>
        </w:rPr>
        <w:t xml:space="preserve">the Financial Conduct Authority, </w:t>
      </w:r>
      <w:r w:rsidRPr="004A2C42">
        <w:rPr>
          <w:rFonts w:ascii="Source Sans Pro" w:hAnsi="Source Sans Pro" w:cs="Tahoma"/>
          <w:szCs w:val="24"/>
        </w:rPr>
        <w:t>Companies House</w:t>
      </w:r>
      <w:r w:rsidR="00751F03">
        <w:rPr>
          <w:rFonts w:ascii="Source Sans Pro" w:hAnsi="Source Sans Pro" w:cs="Tahoma"/>
          <w:szCs w:val="24"/>
        </w:rPr>
        <w:t>, the RSH and any other applicable bodies</w:t>
      </w:r>
      <w:r w:rsidRPr="004A2C42">
        <w:rPr>
          <w:rFonts w:ascii="Source Sans Pro" w:hAnsi="Source Sans Pro" w:cs="Tahoma"/>
          <w:szCs w:val="24"/>
        </w:rPr>
        <w:t xml:space="preserve"> within the required timescales.</w:t>
      </w:r>
    </w:p>
    <w:p w14:paraId="3BE5A5DF" w14:textId="77777777" w:rsidR="004D5EE3" w:rsidRPr="004A2C42" w:rsidRDefault="004D5EE3" w:rsidP="004D5EE3">
      <w:pPr>
        <w:pStyle w:val="ListParagraph"/>
        <w:rPr>
          <w:rFonts w:ascii="Source Sans Pro" w:hAnsi="Source Sans Pro" w:cs="Tahoma"/>
          <w:szCs w:val="24"/>
        </w:rPr>
      </w:pPr>
    </w:p>
    <w:p w14:paraId="0EDA1904" w14:textId="77777777" w:rsidR="006F3233" w:rsidRPr="004A2C42" w:rsidRDefault="006F3233" w:rsidP="006F3233">
      <w:pPr>
        <w:rPr>
          <w:rFonts w:ascii="Source Sans Pro" w:hAnsi="Source Sans Pro" w:cs="Tahoma"/>
          <w:b/>
          <w:bCs/>
          <w:sz w:val="24"/>
          <w:szCs w:val="24"/>
        </w:rPr>
      </w:pPr>
      <w:r w:rsidRPr="004A2C42">
        <w:rPr>
          <w:rFonts w:ascii="Source Sans Pro" w:hAnsi="Source Sans Pro" w:cs="Tahoma"/>
          <w:b/>
          <w:bCs/>
          <w:sz w:val="24"/>
          <w:szCs w:val="24"/>
        </w:rPr>
        <w:t xml:space="preserve">Rents and Service Charges </w:t>
      </w:r>
    </w:p>
    <w:p w14:paraId="63E0063F" w14:textId="6A20EE13" w:rsidR="002010B2" w:rsidRDefault="007F64E6" w:rsidP="006F3233">
      <w:pPr>
        <w:pStyle w:val="ListParagraph"/>
        <w:numPr>
          <w:ilvl w:val="0"/>
          <w:numId w:val="18"/>
        </w:numPr>
        <w:rPr>
          <w:rFonts w:ascii="Source Sans Pro" w:hAnsi="Source Sans Pro" w:cs="Tahoma"/>
          <w:szCs w:val="24"/>
        </w:rPr>
      </w:pPr>
      <w:r>
        <w:rPr>
          <w:rFonts w:ascii="Source Sans Pro" w:hAnsi="Source Sans Pro" w:cs="Tahoma"/>
          <w:szCs w:val="24"/>
        </w:rPr>
        <w:t>E</w:t>
      </w:r>
      <w:r w:rsidRPr="004A2C42">
        <w:rPr>
          <w:rFonts w:ascii="Source Sans Pro" w:hAnsi="Source Sans Pro" w:cs="Tahoma"/>
          <w:szCs w:val="24"/>
        </w:rPr>
        <w:t>nsur</w:t>
      </w:r>
      <w:r>
        <w:rPr>
          <w:rFonts w:ascii="Source Sans Pro" w:hAnsi="Source Sans Pro" w:cs="Tahoma"/>
          <w:szCs w:val="24"/>
        </w:rPr>
        <w:t>i</w:t>
      </w:r>
      <w:r w:rsidRPr="004A2C42">
        <w:rPr>
          <w:rFonts w:ascii="Source Sans Pro" w:hAnsi="Source Sans Pro" w:cs="Tahoma"/>
          <w:szCs w:val="24"/>
        </w:rPr>
        <w:t>ng</w:t>
      </w:r>
      <w:r w:rsidR="006F3233" w:rsidRPr="004A2C42">
        <w:rPr>
          <w:rFonts w:ascii="Source Sans Pro" w:hAnsi="Source Sans Pro" w:cs="Tahoma"/>
          <w:szCs w:val="24"/>
        </w:rPr>
        <w:t xml:space="preserve"> that rents and service charges for homes that Citizen own and manage are set</w:t>
      </w:r>
      <w:r w:rsidR="00471E50">
        <w:rPr>
          <w:rFonts w:ascii="Source Sans Pro" w:hAnsi="Source Sans Pro" w:cs="Tahoma"/>
          <w:szCs w:val="24"/>
        </w:rPr>
        <w:t>, and that customers are notified of rent and service change changes,</w:t>
      </w:r>
      <w:r w:rsidR="006F3233" w:rsidRPr="004A2C42">
        <w:rPr>
          <w:rFonts w:ascii="Source Sans Pro" w:hAnsi="Source Sans Pro" w:cs="Tahoma"/>
          <w:szCs w:val="24"/>
        </w:rPr>
        <w:t xml:space="preserve"> in accordance with the requirements of the Rent Standard, relevant legislation and Citizen’s rent setting policies and procedures</w:t>
      </w:r>
    </w:p>
    <w:p w14:paraId="143AC00F" w14:textId="7EEE7F60" w:rsidR="006F3233" w:rsidRPr="004A2C42" w:rsidRDefault="002010B2" w:rsidP="006F3233">
      <w:pPr>
        <w:pStyle w:val="ListParagraph"/>
        <w:numPr>
          <w:ilvl w:val="0"/>
          <w:numId w:val="18"/>
        </w:numPr>
        <w:rPr>
          <w:rFonts w:ascii="Source Sans Pro" w:hAnsi="Source Sans Pro" w:cs="Tahoma"/>
          <w:szCs w:val="24"/>
        </w:rPr>
      </w:pPr>
      <w:r>
        <w:rPr>
          <w:rFonts w:ascii="Source Sans Pro" w:hAnsi="Source Sans Pro" w:cs="Tahoma"/>
          <w:szCs w:val="24"/>
        </w:rPr>
        <w:t xml:space="preserve">Ensure </w:t>
      </w:r>
      <w:r w:rsidR="005A15ED">
        <w:rPr>
          <w:rFonts w:ascii="Source Sans Pro" w:hAnsi="Source Sans Pro" w:cs="Tahoma"/>
          <w:szCs w:val="24"/>
        </w:rPr>
        <w:t xml:space="preserve">that relevant </w:t>
      </w:r>
      <w:r>
        <w:rPr>
          <w:rFonts w:ascii="Source Sans Pro" w:hAnsi="Source Sans Pro" w:cs="Tahoma"/>
          <w:szCs w:val="24"/>
        </w:rPr>
        <w:t xml:space="preserve">rents </w:t>
      </w:r>
      <w:r w:rsidR="005A15ED">
        <w:rPr>
          <w:rFonts w:ascii="Source Sans Pro" w:hAnsi="Source Sans Pro" w:cs="Tahoma"/>
          <w:szCs w:val="24"/>
        </w:rPr>
        <w:t>data is provided for inclusion within the annual Statistical Data Return</w:t>
      </w:r>
      <w:r>
        <w:rPr>
          <w:rFonts w:ascii="Source Sans Pro" w:hAnsi="Source Sans Pro" w:cs="Tahoma"/>
          <w:szCs w:val="24"/>
        </w:rPr>
        <w:t>.</w:t>
      </w:r>
    </w:p>
    <w:p w14:paraId="40EAA198" w14:textId="2A4575F1" w:rsidR="00BD7AFD" w:rsidRDefault="006F3233" w:rsidP="006F3233">
      <w:pPr>
        <w:pStyle w:val="ListParagraph"/>
        <w:numPr>
          <w:ilvl w:val="0"/>
          <w:numId w:val="18"/>
        </w:numPr>
        <w:rPr>
          <w:rFonts w:ascii="Source Sans Pro" w:hAnsi="Source Sans Pro" w:cs="Tahoma"/>
          <w:szCs w:val="24"/>
        </w:rPr>
      </w:pPr>
      <w:r w:rsidRPr="004A2C42">
        <w:rPr>
          <w:rFonts w:ascii="Source Sans Pro" w:hAnsi="Source Sans Pro" w:cs="Tahoma"/>
          <w:szCs w:val="24"/>
        </w:rPr>
        <w:t>Ensure that the Scheme Accounting Module (service charge module) is maintained and developed to ensure that we understand what our services cost and can use this information to improve service cost recovery.</w:t>
      </w:r>
    </w:p>
    <w:p w14:paraId="356C5536" w14:textId="77777777" w:rsidR="00751F03" w:rsidRDefault="00751F03" w:rsidP="00751F03">
      <w:pPr>
        <w:rPr>
          <w:rFonts w:ascii="Source Sans Pro" w:hAnsi="Source Sans Pro" w:cs="Tahoma"/>
          <w:szCs w:val="24"/>
        </w:rPr>
      </w:pPr>
    </w:p>
    <w:p w14:paraId="383D0BDA" w14:textId="77777777" w:rsidR="00751F03" w:rsidRPr="005A15ED" w:rsidRDefault="00751F03" w:rsidP="00751F03">
      <w:pPr>
        <w:rPr>
          <w:rFonts w:cs="Arial"/>
          <w:b/>
          <w:bCs/>
          <w:sz w:val="24"/>
          <w:szCs w:val="24"/>
        </w:rPr>
      </w:pPr>
      <w:r w:rsidRPr="005A15ED">
        <w:rPr>
          <w:rFonts w:cs="Arial"/>
          <w:b/>
          <w:bCs/>
          <w:sz w:val="24"/>
          <w:szCs w:val="24"/>
        </w:rPr>
        <w:t>Treasury</w:t>
      </w:r>
    </w:p>
    <w:p w14:paraId="3405B0FB" w14:textId="634551C5" w:rsidR="002010B2" w:rsidRPr="002010B2" w:rsidRDefault="002010B2" w:rsidP="00751F03">
      <w:pPr>
        <w:pStyle w:val="ListParagraph"/>
        <w:numPr>
          <w:ilvl w:val="0"/>
          <w:numId w:val="25"/>
        </w:numPr>
        <w:rPr>
          <w:rFonts w:asciiTheme="minorHAnsi" w:eastAsiaTheme="minorHAnsi" w:hAnsiTheme="minorHAnsi" w:cs="Arial"/>
          <w:b/>
          <w:bCs/>
          <w:szCs w:val="24"/>
        </w:rPr>
      </w:pPr>
      <w:r>
        <w:rPr>
          <w:rFonts w:ascii="Source Sans Pro" w:hAnsi="Source Sans Pro" w:cs="Arial"/>
          <w:szCs w:val="24"/>
        </w:rPr>
        <w:t>R</w:t>
      </w:r>
      <w:r w:rsidR="00751F03" w:rsidRPr="005A15ED">
        <w:rPr>
          <w:rFonts w:ascii="Source Sans Pro" w:hAnsi="Source Sans Pro" w:cs="Arial"/>
          <w:szCs w:val="24"/>
        </w:rPr>
        <w:t>esponsib</w:t>
      </w:r>
      <w:r>
        <w:rPr>
          <w:rFonts w:ascii="Source Sans Pro" w:hAnsi="Source Sans Pro" w:cs="Arial"/>
          <w:szCs w:val="24"/>
        </w:rPr>
        <w:t xml:space="preserve">ility </w:t>
      </w:r>
      <w:r w:rsidR="00751F03" w:rsidRPr="005A15ED">
        <w:rPr>
          <w:rFonts w:ascii="Source Sans Pro" w:hAnsi="Source Sans Pro" w:cs="Arial"/>
          <w:szCs w:val="24"/>
        </w:rPr>
        <w:t>for the Group’s loan portfolio, building and maintaining relationships with existing/potential lenders and investors</w:t>
      </w:r>
    </w:p>
    <w:p w14:paraId="18FC738E" w14:textId="400615D5" w:rsidR="00751F03" w:rsidRPr="005A15ED" w:rsidRDefault="007F64E6" w:rsidP="00751F03">
      <w:pPr>
        <w:pStyle w:val="ListParagraph"/>
        <w:numPr>
          <w:ilvl w:val="0"/>
          <w:numId w:val="25"/>
        </w:numPr>
        <w:rPr>
          <w:rFonts w:asciiTheme="minorHAnsi" w:eastAsiaTheme="minorHAnsi" w:hAnsiTheme="minorHAnsi" w:cs="Arial"/>
          <w:b/>
          <w:bCs/>
          <w:szCs w:val="24"/>
        </w:rPr>
      </w:pPr>
      <w:r>
        <w:rPr>
          <w:rFonts w:ascii="Source Sans Pro" w:hAnsi="Source Sans Pro" w:cs="Arial"/>
          <w:szCs w:val="24"/>
        </w:rPr>
        <w:t xml:space="preserve">Ensure </w:t>
      </w:r>
      <w:r w:rsidRPr="005A15ED">
        <w:rPr>
          <w:rFonts w:ascii="Source Sans Pro" w:hAnsi="Source Sans Pro" w:cs="Arial"/>
          <w:szCs w:val="24"/>
        </w:rPr>
        <w:t>funding</w:t>
      </w:r>
      <w:r w:rsidR="00751F03" w:rsidRPr="005A15ED">
        <w:rPr>
          <w:rFonts w:ascii="Source Sans Pro" w:hAnsi="Source Sans Pro" w:cs="Arial"/>
          <w:szCs w:val="24"/>
        </w:rPr>
        <w:t xml:space="preserve"> covenant returns and requirements are met in line with prescribed </w:t>
      </w:r>
      <w:r w:rsidRPr="005A15ED">
        <w:rPr>
          <w:rFonts w:ascii="Source Sans Pro" w:hAnsi="Source Sans Pro" w:cs="Arial"/>
          <w:szCs w:val="24"/>
        </w:rPr>
        <w:t>timescales</w:t>
      </w:r>
      <w:r>
        <w:rPr>
          <w:rFonts w:ascii="Source Sans Pro" w:hAnsi="Source Sans Pro" w:cs="Arial"/>
          <w:szCs w:val="24"/>
        </w:rPr>
        <w:t>,</w:t>
      </w:r>
      <w:r w:rsidRPr="005A15ED">
        <w:rPr>
          <w:rFonts w:ascii="Source Sans Pro" w:hAnsi="Source Sans Pro" w:cs="Arial"/>
          <w:szCs w:val="24"/>
        </w:rPr>
        <w:t xml:space="preserve"> ensuring</w:t>
      </w:r>
      <w:r w:rsidR="00751F03" w:rsidRPr="005A15ED">
        <w:rPr>
          <w:rFonts w:ascii="Source Sans Pro" w:hAnsi="Source Sans Pro" w:cs="Arial"/>
          <w:szCs w:val="24"/>
        </w:rPr>
        <w:t xml:space="preserve"> that the Group has sufficient liquidity to comply with its policy requirements</w:t>
      </w:r>
      <w:r w:rsidR="00751F03" w:rsidRPr="005A15ED">
        <w:rPr>
          <w:rFonts w:asciiTheme="minorHAnsi" w:eastAsiaTheme="minorHAnsi" w:hAnsiTheme="minorHAnsi" w:cs="Arial"/>
          <w:szCs w:val="24"/>
        </w:rPr>
        <w:t xml:space="preserve">. </w:t>
      </w:r>
    </w:p>
    <w:p w14:paraId="27E9BB65" w14:textId="77777777" w:rsidR="00751F03" w:rsidRPr="005A15ED" w:rsidRDefault="00751F03" w:rsidP="00751F03">
      <w:pPr>
        <w:pStyle w:val="ListParagraph"/>
        <w:numPr>
          <w:ilvl w:val="0"/>
          <w:numId w:val="25"/>
        </w:numPr>
        <w:rPr>
          <w:rFonts w:asciiTheme="minorHAnsi" w:eastAsiaTheme="minorHAnsi" w:hAnsiTheme="minorHAnsi" w:cs="Arial"/>
          <w:b/>
          <w:bCs/>
          <w:szCs w:val="24"/>
        </w:rPr>
      </w:pPr>
      <w:r w:rsidRPr="005A15ED">
        <w:rPr>
          <w:rFonts w:asciiTheme="minorHAnsi" w:eastAsiaTheme="minorHAnsi" w:hAnsiTheme="minorHAnsi" w:cs="Arial"/>
          <w:szCs w:val="24"/>
        </w:rPr>
        <w:lastRenderedPageBreak/>
        <w:t xml:space="preserve">Ensure compliance with relevant loan documentation in respect of the Group’s charged property security portfolio and that the Group’s uncharged property is available to be secured against new debt ahead of need. </w:t>
      </w:r>
    </w:p>
    <w:p w14:paraId="4CC6DCFE" w14:textId="367B1678" w:rsidR="00751F03" w:rsidRPr="002010B2" w:rsidRDefault="007F64E6" w:rsidP="002010B2">
      <w:pPr>
        <w:pStyle w:val="ListParagraph"/>
        <w:numPr>
          <w:ilvl w:val="0"/>
          <w:numId w:val="25"/>
        </w:numPr>
        <w:rPr>
          <w:rFonts w:ascii="Source Sans Pro" w:hAnsi="Source Sans Pro" w:cs="Tahoma"/>
          <w:szCs w:val="24"/>
        </w:rPr>
      </w:pPr>
      <w:r>
        <w:rPr>
          <w:rFonts w:asciiTheme="minorHAnsi" w:eastAsiaTheme="minorHAnsi" w:hAnsiTheme="minorHAnsi" w:cs="Arial"/>
          <w:szCs w:val="24"/>
        </w:rPr>
        <w:t>R</w:t>
      </w:r>
      <w:r w:rsidRPr="005A15ED">
        <w:rPr>
          <w:rFonts w:asciiTheme="minorHAnsi" w:eastAsiaTheme="minorHAnsi" w:hAnsiTheme="minorHAnsi" w:cs="Arial"/>
          <w:szCs w:val="24"/>
        </w:rPr>
        <w:t>esponsib</w:t>
      </w:r>
      <w:r>
        <w:rPr>
          <w:rFonts w:asciiTheme="minorHAnsi" w:eastAsiaTheme="minorHAnsi" w:hAnsiTheme="minorHAnsi" w:cs="Arial"/>
          <w:szCs w:val="24"/>
        </w:rPr>
        <w:t>ility</w:t>
      </w:r>
      <w:r w:rsidRPr="005A15ED">
        <w:rPr>
          <w:rFonts w:asciiTheme="minorHAnsi" w:eastAsiaTheme="minorHAnsi" w:hAnsiTheme="minorHAnsi" w:cs="Arial"/>
          <w:szCs w:val="24"/>
        </w:rPr>
        <w:t xml:space="preserve"> for</w:t>
      </w:r>
      <w:r w:rsidR="00751F03" w:rsidRPr="005A15ED">
        <w:rPr>
          <w:rFonts w:asciiTheme="minorHAnsi" w:eastAsiaTheme="minorHAnsi" w:hAnsiTheme="minorHAnsi" w:cs="Arial"/>
          <w:szCs w:val="24"/>
        </w:rPr>
        <w:t xml:space="preserve"> the management of the Group’s cash position</w:t>
      </w:r>
      <w:r w:rsidR="002010B2">
        <w:rPr>
          <w:rFonts w:asciiTheme="minorHAnsi" w:eastAsiaTheme="minorHAnsi" w:hAnsiTheme="minorHAnsi" w:cs="Arial"/>
          <w:szCs w:val="24"/>
        </w:rPr>
        <w:t xml:space="preserve">, </w:t>
      </w:r>
      <w:r w:rsidR="00751F03" w:rsidRPr="005A15ED">
        <w:rPr>
          <w:rFonts w:asciiTheme="minorHAnsi" w:eastAsiaTheme="minorHAnsi" w:hAnsiTheme="minorHAnsi" w:cs="Arial"/>
          <w:szCs w:val="24"/>
        </w:rPr>
        <w:t>the preparation of cash flow forecasts</w:t>
      </w:r>
      <w:r w:rsidR="002010B2">
        <w:rPr>
          <w:rFonts w:asciiTheme="minorHAnsi" w:eastAsiaTheme="minorHAnsi" w:hAnsiTheme="minorHAnsi" w:cs="Arial"/>
          <w:szCs w:val="24"/>
        </w:rPr>
        <w:t>,</w:t>
      </w:r>
      <w:r w:rsidR="00751F03" w:rsidRPr="005A15ED">
        <w:rPr>
          <w:rFonts w:asciiTheme="minorHAnsi" w:eastAsiaTheme="minorHAnsi" w:hAnsiTheme="minorHAnsi" w:cs="Arial"/>
          <w:szCs w:val="24"/>
        </w:rPr>
        <w:t xml:space="preserve"> and reporting</w:t>
      </w:r>
      <w:r w:rsidR="002010B2">
        <w:rPr>
          <w:rFonts w:asciiTheme="minorHAnsi" w:eastAsiaTheme="minorHAnsi" w:hAnsiTheme="minorHAnsi" w:cs="Arial"/>
          <w:szCs w:val="24"/>
        </w:rPr>
        <w:t xml:space="preserve"> and </w:t>
      </w:r>
      <w:r w:rsidR="00751F03" w:rsidRPr="002010B2">
        <w:rPr>
          <w:rFonts w:ascii="Source Sans Pro" w:hAnsi="Source Sans Pro" w:cs="Tahoma"/>
          <w:szCs w:val="24"/>
        </w:rPr>
        <w:t>prepar</w:t>
      </w:r>
      <w:r w:rsidR="002010B2">
        <w:rPr>
          <w:rFonts w:ascii="Source Sans Pro" w:hAnsi="Source Sans Pro" w:cs="Tahoma"/>
          <w:szCs w:val="24"/>
        </w:rPr>
        <w:t xml:space="preserve">ing </w:t>
      </w:r>
      <w:r w:rsidR="00751F03" w:rsidRPr="007F64E6">
        <w:rPr>
          <w:rFonts w:ascii="Source Sans Pro" w:hAnsi="Source Sans Pro" w:cs="Tahoma"/>
          <w:szCs w:val="24"/>
        </w:rPr>
        <w:t>present</w:t>
      </w:r>
      <w:r w:rsidR="002010B2">
        <w:rPr>
          <w:rFonts w:ascii="Source Sans Pro" w:hAnsi="Source Sans Pro" w:cs="Tahoma"/>
          <w:szCs w:val="24"/>
        </w:rPr>
        <w:t>ing</w:t>
      </w:r>
      <w:r w:rsidR="00751F03" w:rsidRPr="002010B2">
        <w:rPr>
          <w:rFonts w:ascii="Source Sans Pro" w:hAnsi="Source Sans Pro" w:cs="Tahoma"/>
          <w:szCs w:val="24"/>
        </w:rPr>
        <w:t xml:space="preserve"> an update on financial performance and forecasts at the annual external credit rating review.</w:t>
      </w:r>
    </w:p>
    <w:p w14:paraId="2439381E" w14:textId="1A47409A" w:rsidR="00453319" w:rsidRDefault="00453319">
      <w:pPr>
        <w:rPr>
          <w:rFonts w:ascii="Source Sans Pro" w:hAnsi="Source Sans Pro" w:cs="Tahoma"/>
          <w:b/>
          <w:bCs/>
          <w:sz w:val="24"/>
          <w:szCs w:val="24"/>
        </w:rPr>
      </w:pPr>
    </w:p>
    <w:p w14:paraId="79251E96" w14:textId="46862B55" w:rsidR="0031794E" w:rsidRPr="004A2C42" w:rsidRDefault="0031794E" w:rsidP="0031794E">
      <w:pPr>
        <w:rPr>
          <w:rFonts w:ascii="Source Sans Pro" w:hAnsi="Source Sans Pro" w:cs="Tahoma"/>
          <w:b/>
          <w:bCs/>
          <w:sz w:val="24"/>
          <w:szCs w:val="24"/>
        </w:rPr>
      </w:pPr>
      <w:r w:rsidRPr="004A2C42">
        <w:rPr>
          <w:rFonts w:ascii="Source Sans Pro" w:hAnsi="Source Sans Pro" w:cs="Tahoma"/>
          <w:b/>
          <w:bCs/>
          <w:sz w:val="24"/>
          <w:szCs w:val="24"/>
        </w:rPr>
        <w:t>Value for Money / Financial Viability</w:t>
      </w:r>
    </w:p>
    <w:p w14:paraId="2EEFBDB6" w14:textId="7A503B70" w:rsidR="0031794E" w:rsidRPr="007F64E6" w:rsidRDefault="0031794E" w:rsidP="007F64E6">
      <w:pPr>
        <w:pStyle w:val="ListParagraph"/>
        <w:numPr>
          <w:ilvl w:val="0"/>
          <w:numId w:val="19"/>
        </w:numPr>
        <w:rPr>
          <w:rFonts w:asciiTheme="majorHAnsi" w:hAnsiTheme="majorHAnsi" w:cs="Arial"/>
          <w:szCs w:val="24"/>
        </w:rPr>
      </w:pPr>
      <w:r w:rsidRPr="004A2C42">
        <w:rPr>
          <w:rFonts w:ascii="Source Sans Pro" w:hAnsi="Source Sans Pro" w:cs="Tahoma"/>
          <w:szCs w:val="24"/>
        </w:rPr>
        <w:t xml:space="preserve">In </w:t>
      </w:r>
      <w:r w:rsidR="00F550F7">
        <w:rPr>
          <w:rFonts w:ascii="Source Sans Pro" w:hAnsi="Source Sans Pro" w:cs="Tahoma"/>
          <w:szCs w:val="24"/>
        </w:rPr>
        <w:t>collaboration</w:t>
      </w:r>
      <w:r w:rsidRPr="004A2C42">
        <w:rPr>
          <w:rFonts w:ascii="Source Sans Pro" w:hAnsi="Source Sans Pro" w:cs="Tahoma"/>
          <w:szCs w:val="24"/>
        </w:rPr>
        <w:t xml:space="preserve"> with the Director of Assurance and Business Services, lead on the Group’s approach to Value for Money</w:t>
      </w:r>
      <w:r w:rsidR="00151372">
        <w:rPr>
          <w:rFonts w:ascii="Source Sans Pro" w:hAnsi="Source Sans Pro" w:cs="Tahoma"/>
          <w:szCs w:val="24"/>
        </w:rPr>
        <w:t xml:space="preserve"> </w:t>
      </w:r>
      <w:r w:rsidR="00151372">
        <w:rPr>
          <w:rFonts w:asciiTheme="majorHAnsi" w:hAnsiTheme="majorHAnsi" w:cs="Arial"/>
          <w:szCs w:val="24"/>
        </w:rPr>
        <w:t>s</w:t>
      </w:r>
      <w:r w:rsidR="007F64E6" w:rsidRPr="007F64E6">
        <w:rPr>
          <w:rFonts w:asciiTheme="majorHAnsi" w:hAnsiTheme="majorHAnsi" w:cs="Arial"/>
          <w:szCs w:val="24"/>
        </w:rPr>
        <w:t>upporting</w:t>
      </w:r>
      <w:r w:rsidR="00151372" w:rsidRPr="007F64E6">
        <w:rPr>
          <w:rFonts w:asciiTheme="majorHAnsi" w:hAnsiTheme="majorHAnsi" w:cs="Arial"/>
          <w:szCs w:val="24"/>
        </w:rPr>
        <w:t xml:space="preserve"> the identification of a baseline, the setting out, and tracking, of assumed benefits for any organisational project</w:t>
      </w:r>
    </w:p>
    <w:p w14:paraId="201C6C2A" w14:textId="3E358D82" w:rsidR="00105B66" w:rsidRPr="004A2C42" w:rsidRDefault="0031794E" w:rsidP="0031794E">
      <w:pPr>
        <w:pStyle w:val="ListParagraph"/>
        <w:numPr>
          <w:ilvl w:val="0"/>
          <w:numId w:val="19"/>
        </w:numPr>
        <w:rPr>
          <w:rFonts w:cs="Arial"/>
          <w:b/>
          <w:bCs/>
          <w:szCs w:val="24"/>
          <w:u w:val="single"/>
        </w:rPr>
      </w:pPr>
      <w:r w:rsidRPr="004A2C42">
        <w:rPr>
          <w:rFonts w:ascii="Source Sans Pro" w:hAnsi="Source Sans Pro" w:cs="Tahoma"/>
          <w:szCs w:val="24"/>
        </w:rPr>
        <w:t xml:space="preserve">Lead on the preparation and submission of financial regulatory benchmarking initiatives (e.g. VfM Metrics and Sector Scorecard) and ensure that Board receive regular updates regarding VfM Metrics as part of the </w:t>
      </w:r>
      <w:r w:rsidR="00751F03">
        <w:rPr>
          <w:rFonts w:ascii="Source Sans Pro" w:hAnsi="Source Sans Pro" w:cs="Tahoma"/>
          <w:szCs w:val="24"/>
        </w:rPr>
        <w:t xml:space="preserve">regular </w:t>
      </w:r>
      <w:r w:rsidRPr="004A2C42">
        <w:rPr>
          <w:rFonts w:ascii="Source Sans Pro" w:hAnsi="Source Sans Pro" w:cs="Tahoma"/>
          <w:szCs w:val="24"/>
        </w:rPr>
        <w:t>management accounts.</w:t>
      </w:r>
    </w:p>
    <w:p w14:paraId="1DC93FC6" w14:textId="77777777" w:rsidR="004A2C42" w:rsidRPr="004A2C42" w:rsidRDefault="004A2C42" w:rsidP="004A2C42">
      <w:pPr>
        <w:pStyle w:val="ListParagraph"/>
        <w:numPr>
          <w:ilvl w:val="0"/>
          <w:numId w:val="19"/>
        </w:numPr>
        <w:rPr>
          <w:rFonts w:asciiTheme="majorHAnsi" w:hAnsiTheme="majorHAnsi" w:cs="Arial"/>
          <w:szCs w:val="24"/>
        </w:rPr>
      </w:pPr>
      <w:r w:rsidRPr="004A2C42">
        <w:rPr>
          <w:rFonts w:asciiTheme="majorHAnsi" w:hAnsiTheme="majorHAnsi" w:cs="Arial"/>
          <w:szCs w:val="24"/>
        </w:rPr>
        <w:t xml:space="preserve">Ensure that any Group-wide benchmarking initiative is supported as required in line with submission timescales. </w:t>
      </w:r>
    </w:p>
    <w:p w14:paraId="4CA03FC8" w14:textId="2704FC9E" w:rsidR="004A2C42" w:rsidRPr="004A2C42" w:rsidRDefault="004A2C42" w:rsidP="004A2C42">
      <w:pPr>
        <w:pStyle w:val="ListParagraph"/>
        <w:numPr>
          <w:ilvl w:val="0"/>
          <w:numId w:val="19"/>
        </w:numPr>
        <w:rPr>
          <w:rFonts w:asciiTheme="majorHAnsi" w:hAnsiTheme="majorHAnsi" w:cs="Arial"/>
          <w:szCs w:val="24"/>
        </w:rPr>
      </w:pPr>
      <w:r w:rsidRPr="004A2C42">
        <w:rPr>
          <w:rFonts w:asciiTheme="majorHAnsi" w:hAnsiTheme="majorHAnsi" w:cs="Arial"/>
          <w:szCs w:val="24"/>
        </w:rPr>
        <w:t>Ensure that financial viability assessments are completed in respect of the various</w:t>
      </w:r>
      <w:r w:rsidR="00BF78B1">
        <w:rPr>
          <w:rFonts w:asciiTheme="majorHAnsi" w:hAnsiTheme="majorHAnsi" w:cs="Arial"/>
          <w:szCs w:val="24"/>
        </w:rPr>
        <w:t xml:space="preserve"> Citizen</w:t>
      </w:r>
      <w:r w:rsidRPr="004A2C42">
        <w:rPr>
          <w:rFonts w:asciiTheme="majorHAnsi" w:hAnsiTheme="majorHAnsi" w:cs="Arial"/>
          <w:szCs w:val="24"/>
        </w:rPr>
        <w:t xml:space="preserve"> pension schemes as </w:t>
      </w:r>
      <w:r w:rsidR="007F64E6" w:rsidRPr="004A2C42">
        <w:rPr>
          <w:rFonts w:asciiTheme="majorHAnsi" w:hAnsiTheme="majorHAnsi" w:cs="Arial"/>
          <w:szCs w:val="24"/>
        </w:rPr>
        <w:t>required and</w:t>
      </w:r>
      <w:r w:rsidRPr="004A2C42">
        <w:rPr>
          <w:rFonts w:asciiTheme="majorHAnsi" w:hAnsiTheme="majorHAnsi" w:cs="Arial"/>
          <w:szCs w:val="24"/>
        </w:rPr>
        <w:t xml:space="preserve"> are submitted in accordance with required timescales.</w:t>
      </w:r>
    </w:p>
    <w:p w14:paraId="223FDEA6" w14:textId="63AB5AB5" w:rsidR="004A2C42" w:rsidRPr="004A2C42" w:rsidRDefault="004A2C42" w:rsidP="004A2C42">
      <w:pPr>
        <w:pStyle w:val="ListParagraph"/>
        <w:numPr>
          <w:ilvl w:val="0"/>
          <w:numId w:val="19"/>
        </w:numPr>
        <w:rPr>
          <w:rFonts w:asciiTheme="majorHAnsi" w:hAnsiTheme="majorHAnsi" w:cs="Arial"/>
          <w:szCs w:val="24"/>
        </w:rPr>
      </w:pPr>
      <w:r w:rsidRPr="004A2C42">
        <w:rPr>
          <w:rFonts w:asciiTheme="majorHAnsi" w:hAnsiTheme="majorHAnsi" w:cs="Arial"/>
          <w:szCs w:val="24"/>
        </w:rPr>
        <w:t>Lead and direct the timely submission of the Group’s Financial Viability Assessment (FVA), Financial Forecast Return (FFR)</w:t>
      </w:r>
      <w:r w:rsidR="005A15ED">
        <w:rPr>
          <w:rFonts w:asciiTheme="majorHAnsi" w:hAnsiTheme="majorHAnsi" w:cs="Arial"/>
          <w:szCs w:val="24"/>
        </w:rPr>
        <w:t>, Quarterly Financial Returns</w:t>
      </w:r>
      <w:r w:rsidRPr="004A2C42">
        <w:rPr>
          <w:rFonts w:asciiTheme="majorHAnsi" w:hAnsiTheme="majorHAnsi" w:cs="Arial"/>
          <w:szCs w:val="24"/>
        </w:rPr>
        <w:t xml:space="preserve"> and RCGF and DPF returns to the </w:t>
      </w:r>
      <w:r w:rsidR="00BF78B1">
        <w:rPr>
          <w:rFonts w:asciiTheme="majorHAnsi" w:hAnsiTheme="majorHAnsi" w:cs="Arial"/>
          <w:szCs w:val="24"/>
        </w:rPr>
        <w:t>RSH</w:t>
      </w:r>
      <w:r w:rsidRPr="004A2C42">
        <w:rPr>
          <w:rFonts w:asciiTheme="majorHAnsi" w:hAnsiTheme="majorHAnsi" w:cs="Arial"/>
          <w:szCs w:val="24"/>
        </w:rPr>
        <w:t xml:space="preserve">, ensuring queries are dealt with and the returns are signed off by the </w:t>
      </w:r>
      <w:r w:rsidR="00BF78B1">
        <w:rPr>
          <w:rFonts w:asciiTheme="majorHAnsi" w:hAnsiTheme="majorHAnsi" w:cs="Arial"/>
          <w:szCs w:val="24"/>
        </w:rPr>
        <w:t>RSH</w:t>
      </w:r>
      <w:r w:rsidRPr="004A2C42">
        <w:rPr>
          <w:rFonts w:asciiTheme="majorHAnsi" w:hAnsiTheme="majorHAnsi" w:cs="Arial"/>
          <w:szCs w:val="24"/>
        </w:rPr>
        <w:t>.</w:t>
      </w:r>
    </w:p>
    <w:p w14:paraId="2419ABEA" w14:textId="77777777" w:rsidR="004A2C42" w:rsidRDefault="004A2C42" w:rsidP="004A2C42">
      <w:pPr>
        <w:pStyle w:val="ListParagraph"/>
        <w:ind w:left="414"/>
        <w:rPr>
          <w:rFonts w:asciiTheme="minorHAnsi" w:hAnsiTheme="minorHAnsi" w:cs="Arial"/>
          <w:b/>
          <w:bCs/>
          <w:szCs w:val="24"/>
          <w:highlight w:val="yellow"/>
        </w:rPr>
      </w:pPr>
    </w:p>
    <w:p w14:paraId="4A99D0DE" w14:textId="77777777" w:rsidR="0032768B" w:rsidRPr="0032768B" w:rsidRDefault="0032768B" w:rsidP="0032768B">
      <w:pPr>
        <w:rPr>
          <w:rFonts w:cs="Arial"/>
          <w:b/>
          <w:bCs/>
          <w:sz w:val="24"/>
          <w:szCs w:val="24"/>
          <w:highlight w:val="yellow"/>
        </w:rPr>
      </w:pPr>
      <w:r w:rsidRPr="0032768B">
        <w:rPr>
          <w:rFonts w:cs="Arial"/>
          <w:b/>
          <w:bCs/>
          <w:sz w:val="24"/>
          <w:szCs w:val="24"/>
        </w:rPr>
        <w:t>Taxation</w:t>
      </w:r>
      <w:r w:rsidRPr="0032768B">
        <w:rPr>
          <w:rFonts w:cs="Arial"/>
          <w:b/>
          <w:bCs/>
          <w:sz w:val="24"/>
          <w:szCs w:val="24"/>
          <w:highlight w:val="yellow"/>
        </w:rPr>
        <w:t xml:space="preserve"> </w:t>
      </w:r>
    </w:p>
    <w:p w14:paraId="4975AA12" w14:textId="67DB7123" w:rsidR="0032768B" w:rsidRPr="0032768B" w:rsidRDefault="00151372" w:rsidP="0032768B">
      <w:pPr>
        <w:pStyle w:val="ListParagraph"/>
        <w:numPr>
          <w:ilvl w:val="0"/>
          <w:numId w:val="20"/>
        </w:numPr>
        <w:rPr>
          <w:rFonts w:asciiTheme="minorHAnsi" w:eastAsiaTheme="minorHAnsi" w:hAnsiTheme="minorHAnsi" w:cs="Arial"/>
          <w:szCs w:val="24"/>
        </w:rPr>
      </w:pPr>
      <w:r>
        <w:rPr>
          <w:rFonts w:asciiTheme="minorHAnsi" w:eastAsiaTheme="minorHAnsi" w:hAnsiTheme="minorHAnsi" w:cs="Arial"/>
          <w:szCs w:val="24"/>
        </w:rPr>
        <w:t>Lead</w:t>
      </w:r>
      <w:r w:rsidR="0032768B" w:rsidRPr="0032768B">
        <w:rPr>
          <w:rFonts w:asciiTheme="minorHAnsi" w:eastAsiaTheme="minorHAnsi" w:hAnsiTheme="minorHAnsi" w:cs="Arial"/>
          <w:szCs w:val="24"/>
        </w:rPr>
        <w:t xml:space="preserve"> liaison with professional direct taxation and VAT advisors as </w:t>
      </w:r>
      <w:r w:rsidR="007F64E6" w:rsidRPr="0032768B">
        <w:rPr>
          <w:rFonts w:asciiTheme="minorHAnsi" w:eastAsiaTheme="minorHAnsi" w:hAnsiTheme="minorHAnsi" w:cs="Arial"/>
          <w:szCs w:val="24"/>
        </w:rPr>
        <w:t>necessary</w:t>
      </w:r>
      <w:r w:rsidR="007F64E6">
        <w:rPr>
          <w:rFonts w:asciiTheme="minorHAnsi" w:eastAsiaTheme="minorHAnsi" w:hAnsiTheme="minorHAnsi" w:cs="Arial"/>
          <w:szCs w:val="24"/>
        </w:rPr>
        <w:t xml:space="preserve">, </w:t>
      </w:r>
      <w:r w:rsidR="007F64E6" w:rsidRPr="0032768B">
        <w:rPr>
          <w:rFonts w:asciiTheme="minorHAnsi" w:eastAsiaTheme="minorHAnsi" w:hAnsiTheme="minorHAnsi" w:cs="Arial"/>
          <w:szCs w:val="24"/>
        </w:rPr>
        <w:t>advising</w:t>
      </w:r>
      <w:r w:rsidR="0032768B" w:rsidRPr="0032768B">
        <w:rPr>
          <w:rFonts w:asciiTheme="minorHAnsi" w:eastAsiaTheme="minorHAnsi" w:hAnsiTheme="minorHAnsi" w:cs="Arial"/>
          <w:szCs w:val="24"/>
        </w:rPr>
        <w:t xml:space="preserve"> on taxation and VAT matters where practical.</w:t>
      </w:r>
    </w:p>
    <w:p w14:paraId="5DCFCDB4" w14:textId="672DF952" w:rsidR="0022109F" w:rsidRPr="0032768B" w:rsidRDefault="0022109F" w:rsidP="0032768B">
      <w:pPr>
        <w:pStyle w:val="ListParagraph"/>
        <w:numPr>
          <w:ilvl w:val="0"/>
          <w:numId w:val="20"/>
        </w:numPr>
        <w:rPr>
          <w:rFonts w:asciiTheme="minorHAnsi" w:eastAsiaTheme="minorHAnsi" w:hAnsiTheme="minorHAnsi" w:cs="Arial"/>
          <w:szCs w:val="24"/>
        </w:rPr>
      </w:pPr>
      <w:r>
        <w:rPr>
          <w:rFonts w:ascii="Source Sans Pro" w:hAnsi="Source Sans Pro" w:cs="Tahoma"/>
          <w:szCs w:val="24"/>
        </w:rPr>
        <w:t>P</w:t>
      </w:r>
      <w:r w:rsidRPr="004A2C42">
        <w:rPr>
          <w:rFonts w:ascii="Source Sans Pro" w:hAnsi="Source Sans Pro" w:cs="Tahoma"/>
          <w:szCs w:val="24"/>
        </w:rPr>
        <w:t xml:space="preserve">rocure the </w:t>
      </w:r>
      <w:r w:rsidRPr="0032768B">
        <w:rPr>
          <w:rFonts w:asciiTheme="minorHAnsi" w:eastAsiaTheme="minorHAnsi" w:hAnsiTheme="minorHAnsi" w:cs="Arial"/>
          <w:szCs w:val="24"/>
        </w:rPr>
        <w:t xml:space="preserve">taxation advisers </w:t>
      </w:r>
      <w:r>
        <w:rPr>
          <w:rFonts w:ascii="Source Sans Pro" w:hAnsi="Source Sans Pro" w:cs="Tahoma"/>
          <w:szCs w:val="24"/>
        </w:rPr>
        <w:t xml:space="preserve">in accordance with </w:t>
      </w:r>
      <w:r w:rsidRPr="004A2C42">
        <w:rPr>
          <w:rFonts w:ascii="Source Sans Pro" w:hAnsi="Source Sans Pro" w:cs="Tahoma"/>
          <w:szCs w:val="24"/>
        </w:rPr>
        <w:t>contract expiry</w:t>
      </w:r>
      <w:r>
        <w:rPr>
          <w:rFonts w:ascii="Source Sans Pro" w:hAnsi="Source Sans Pro" w:cs="Tahoma"/>
          <w:szCs w:val="24"/>
        </w:rPr>
        <w:t>, d</w:t>
      </w:r>
      <w:r w:rsidRPr="004A2C42">
        <w:rPr>
          <w:rFonts w:ascii="Source Sans Pro" w:hAnsi="Source Sans Pro" w:cs="Tahoma"/>
          <w:szCs w:val="24"/>
        </w:rPr>
        <w:t>evelop</w:t>
      </w:r>
      <w:r>
        <w:rPr>
          <w:rFonts w:ascii="Source Sans Pro" w:hAnsi="Source Sans Pro" w:cs="Tahoma"/>
          <w:szCs w:val="24"/>
        </w:rPr>
        <w:t>ing</w:t>
      </w:r>
      <w:r w:rsidRPr="004A2C42">
        <w:rPr>
          <w:rFonts w:ascii="Source Sans Pro" w:hAnsi="Source Sans Pro" w:cs="Tahoma"/>
          <w:szCs w:val="24"/>
        </w:rPr>
        <w:t xml:space="preserve"> and maintain</w:t>
      </w:r>
      <w:r>
        <w:rPr>
          <w:rFonts w:ascii="Source Sans Pro" w:hAnsi="Source Sans Pro" w:cs="Tahoma"/>
          <w:szCs w:val="24"/>
        </w:rPr>
        <w:t>ing</w:t>
      </w:r>
      <w:r w:rsidRPr="004A2C42">
        <w:rPr>
          <w:rFonts w:ascii="Source Sans Pro" w:hAnsi="Source Sans Pro" w:cs="Tahoma"/>
          <w:szCs w:val="24"/>
        </w:rPr>
        <w:t xml:space="preserve"> </w:t>
      </w:r>
      <w:r>
        <w:rPr>
          <w:rFonts w:ascii="Source Sans Pro" w:hAnsi="Source Sans Pro" w:cs="Tahoma"/>
          <w:szCs w:val="24"/>
        </w:rPr>
        <w:t xml:space="preserve">a good </w:t>
      </w:r>
      <w:r w:rsidRPr="004A2C42">
        <w:rPr>
          <w:rFonts w:ascii="Source Sans Pro" w:hAnsi="Source Sans Pro" w:cs="Tahoma"/>
          <w:szCs w:val="24"/>
        </w:rPr>
        <w:t>working relationship with the Partners.</w:t>
      </w:r>
    </w:p>
    <w:p w14:paraId="1F767C09" w14:textId="77777777" w:rsidR="0032768B" w:rsidRPr="0032768B" w:rsidRDefault="0032768B" w:rsidP="0032768B">
      <w:pPr>
        <w:pStyle w:val="ListParagraph"/>
        <w:numPr>
          <w:ilvl w:val="0"/>
          <w:numId w:val="20"/>
        </w:numPr>
        <w:rPr>
          <w:rFonts w:asciiTheme="minorHAnsi" w:eastAsiaTheme="minorHAnsi" w:hAnsiTheme="minorHAnsi" w:cs="Arial"/>
          <w:szCs w:val="24"/>
        </w:rPr>
      </w:pPr>
      <w:r w:rsidRPr="0032768B">
        <w:rPr>
          <w:rFonts w:asciiTheme="minorHAnsi" w:eastAsiaTheme="minorHAnsi" w:hAnsiTheme="minorHAnsi" w:cs="Arial"/>
          <w:szCs w:val="24"/>
        </w:rPr>
        <w:t>Responsible for the review of the respective VAT returns before submission.</w:t>
      </w:r>
    </w:p>
    <w:p w14:paraId="054285DE" w14:textId="77777777" w:rsidR="0032768B" w:rsidRPr="0032768B" w:rsidRDefault="0032768B" w:rsidP="0032768B">
      <w:pPr>
        <w:pStyle w:val="ListParagraph"/>
        <w:numPr>
          <w:ilvl w:val="0"/>
          <w:numId w:val="20"/>
        </w:numPr>
        <w:rPr>
          <w:rFonts w:asciiTheme="majorHAnsi" w:eastAsiaTheme="minorHAnsi" w:hAnsiTheme="majorHAnsi" w:cs="Arial"/>
          <w:szCs w:val="24"/>
        </w:rPr>
      </w:pPr>
      <w:r w:rsidRPr="0032768B">
        <w:rPr>
          <w:rFonts w:asciiTheme="minorHAnsi" w:eastAsiaTheme="minorHAnsi" w:hAnsiTheme="minorHAnsi" w:cs="Arial"/>
          <w:szCs w:val="24"/>
        </w:rPr>
        <w:t xml:space="preserve">Ensuring corporation tax returns for all applicable Citizen entities are submitted in line with HMRC guidelines and that any payment of Corporation Tax is made within HMRC guidelines. </w:t>
      </w:r>
    </w:p>
    <w:p w14:paraId="6441E409" w14:textId="12C0B092" w:rsidR="0032768B" w:rsidRPr="0032768B" w:rsidRDefault="0032768B" w:rsidP="0032768B">
      <w:pPr>
        <w:pStyle w:val="ListParagraph"/>
        <w:numPr>
          <w:ilvl w:val="0"/>
          <w:numId w:val="20"/>
        </w:numPr>
        <w:rPr>
          <w:rFonts w:asciiTheme="majorHAnsi" w:eastAsiaTheme="minorHAnsi" w:hAnsiTheme="majorHAnsi" w:cs="Arial"/>
          <w:szCs w:val="24"/>
        </w:rPr>
      </w:pPr>
      <w:r w:rsidRPr="0032768B">
        <w:rPr>
          <w:rFonts w:asciiTheme="majorHAnsi" w:eastAsiaTheme="minorHAnsi" w:hAnsiTheme="majorHAnsi" w:cs="Arial"/>
          <w:szCs w:val="24"/>
        </w:rPr>
        <w:t>Calculate and propose appropriate payments of Gift Aid between organisation members (including Joint Ventures) aiming to mitigate corporation tax payments as much as possible, whilst ensuring that sufficient reserves are maintained within trading entities as a buffer for future events. Ensure Gift Aid payments are physically paid in line with statutory time limits.</w:t>
      </w:r>
    </w:p>
    <w:p w14:paraId="1FFAC5A6" w14:textId="77777777" w:rsidR="00C24229" w:rsidRPr="007F64E6" w:rsidRDefault="00C24229" w:rsidP="007F64E6">
      <w:pPr>
        <w:rPr>
          <w:rFonts w:ascii="Source Sans Pro" w:hAnsi="Source Sans Pro" w:cs="Tahoma"/>
          <w:szCs w:val="24"/>
        </w:rPr>
      </w:pPr>
    </w:p>
    <w:p w14:paraId="06C98C5A" w14:textId="6E1B8413" w:rsidR="006E7A97" w:rsidRPr="004A2C42" w:rsidRDefault="00773BAD" w:rsidP="00453319">
      <w:pPr>
        <w:pStyle w:val="ListParagraph"/>
        <w:ind w:left="0"/>
        <w:rPr>
          <w:rFonts w:asciiTheme="minorHAnsi" w:hAnsiTheme="minorHAnsi" w:cs="Arial"/>
          <w:b/>
          <w:bCs/>
          <w:szCs w:val="24"/>
        </w:rPr>
      </w:pPr>
      <w:r w:rsidRPr="004A2C42">
        <w:rPr>
          <w:rFonts w:asciiTheme="minorHAnsi" w:hAnsiTheme="minorHAnsi" w:cs="Arial"/>
          <w:b/>
          <w:bCs/>
          <w:szCs w:val="24"/>
        </w:rPr>
        <w:t>Other</w:t>
      </w:r>
    </w:p>
    <w:p w14:paraId="491BB6EE" w14:textId="77777777" w:rsidR="007F64E6" w:rsidRDefault="006E7A97" w:rsidP="007F64E6">
      <w:pPr>
        <w:pStyle w:val="ListParagraph"/>
        <w:numPr>
          <w:ilvl w:val="0"/>
          <w:numId w:val="4"/>
        </w:numPr>
        <w:ind w:left="709" w:hanging="359"/>
        <w:rPr>
          <w:rFonts w:asciiTheme="minorHAnsi" w:hAnsiTheme="minorHAnsi" w:cs="Arial"/>
          <w:szCs w:val="24"/>
        </w:rPr>
      </w:pPr>
      <w:r w:rsidRPr="004A2C42">
        <w:rPr>
          <w:rFonts w:asciiTheme="minorHAnsi" w:hAnsiTheme="minorHAnsi" w:cs="Arial"/>
          <w:szCs w:val="24"/>
        </w:rPr>
        <w:t xml:space="preserve">Evaluate processes, identifying opportunities for efficiencies and continuous </w:t>
      </w:r>
      <w:r w:rsidR="002D363F" w:rsidRPr="004A2C42">
        <w:rPr>
          <w:rFonts w:asciiTheme="minorHAnsi" w:hAnsiTheme="minorHAnsi" w:cs="Arial"/>
          <w:szCs w:val="24"/>
        </w:rPr>
        <w:t>improvement.</w:t>
      </w:r>
    </w:p>
    <w:p w14:paraId="6767C748" w14:textId="07E99E21" w:rsidR="0086628B" w:rsidRPr="007F64E6" w:rsidRDefault="0086628B" w:rsidP="007F64E6">
      <w:pPr>
        <w:pStyle w:val="ListParagraph"/>
        <w:numPr>
          <w:ilvl w:val="0"/>
          <w:numId w:val="4"/>
        </w:numPr>
        <w:ind w:left="709" w:hanging="359"/>
        <w:rPr>
          <w:rFonts w:asciiTheme="minorHAnsi" w:hAnsiTheme="minorHAnsi" w:cs="Arial"/>
          <w:szCs w:val="24"/>
        </w:rPr>
      </w:pPr>
      <w:r w:rsidRPr="007F64E6">
        <w:rPr>
          <w:rFonts w:ascii="Source Sans Pro" w:hAnsi="Source Sans Pro" w:cs="Tahoma"/>
          <w:szCs w:val="24"/>
        </w:rPr>
        <w:t xml:space="preserve">Work collaboratively with internal and external stakeholders to deliver high </w:t>
      </w:r>
      <w:r w:rsidR="007F64E6" w:rsidRPr="007F64E6">
        <w:rPr>
          <w:rFonts w:ascii="Source Sans Pro" w:hAnsi="Source Sans Pro" w:cs="Tahoma"/>
          <w:szCs w:val="24"/>
        </w:rPr>
        <w:t>value support</w:t>
      </w:r>
      <w:r w:rsidRPr="007F64E6">
        <w:rPr>
          <w:rFonts w:ascii="Source Sans Pro" w:hAnsi="Source Sans Pro" w:cs="Tahoma"/>
          <w:szCs w:val="24"/>
        </w:rPr>
        <w:t xml:space="preserve"> services.</w:t>
      </w:r>
    </w:p>
    <w:p w14:paraId="27681DC2" w14:textId="151C4F7F" w:rsidR="00773BAD" w:rsidRPr="007F64E6" w:rsidRDefault="00773BAD" w:rsidP="007F64E6">
      <w:pPr>
        <w:pStyle w:val="ListParagraph"/>
        <w:numPr>
          <w:ilvl w:val="0"/>
          <w:numId w:val="4"/>
        </w:numPr>
        <w:ind w:left="709" w:hanging="359"/>
        <w:rPr>
          <w:rFonts w:asciiTheme="minorHAnsi" w:hAnsiTheme="minorHAnsi" w:cs="Arial"/>
          <w:szCs w:val="24"/>
        </w:rPr>
      </w:pPr>
      <w:r w:rsidRPr="004A2C42">
        <w:rPr>
          <w:rFonts w:ascii="Source Sans Pro" w:hAnsi="Source Sans Pro" w:cs="Tahoma"/>
          <w:szCs w:val="24"/>
        </w:rPr>
        <w:t xml:space="preserve">Flexibility towards working hours, </w:t>
      </w:r>
      <w:r w:rsidR="00ED7954">
        <w:rPr>
          <w:rFonts w:ascii="Source Sans Pro" w:hAnsi="Source Sans Pro" w:cs="Tahoma"/>
          <w:szCs w:val="24"/>
        </w:rPr>
        <w:t>and t</w:t>
      </w:r>
      <w:r w:rsidR="00ED7954" w:rsidRPr="004A2C42">
        <w:rPr>
          <w:rFonts w:ascii="Source Sans Pro" w:hAnsi="Source Sans Pro" w:cs="Tahoma"/>
          <w:szCs w:val="24"/>
        </w:rPr>
        <w:t>he ability and appetite to travel across Citizen’s area of operation</w:t>
      </w:r>
      <w:r w:rsidRPr="004A2C42">
        <w:rPr>
          <w:rFonts w:ascii="Source Sans Pro" w:hAnsi="Source Sans Pro" w:cs="Tahoma"/>
          <w:szCs w:val="24"/>
        </w:rPr>
        <w:t xml:space="preserve"> to meet business needs</w:t>
      </w:r>
      <w:r w:rsidR="005E19D9">
        <w:rPr>
          <w:rFonts w:ascii="Source Sans Pro" w:hAnsi="Source Sans Pro" w:cs="Tahoma"/>
          <w:szCs w:val="24"/>
        </w:rPr>
        <w:t>.</w:t>
      </w:r>
    </w:p>
    <w:p w14:paraId="35B94DF9" w14:textId="7EA8C5FA" w:rsidR="00BD7AFD" w:rsidRPr="007F64E6" w:rsidRDefault="007F64E6" w:rsidP="007F64E6">
      <w:pPr>
        <w:pStyle w:val="ListParagraph"/>
        <w:numPr>
          <w:ilvl w:val="0"/>
          <w:numId w:val="4"/>
        </w:numPr>
        <w:rPr>
          <w:rFonts w:ascii="Source Sans Pro" w:hAnsi="Source Sans Pro" w:cs="Tahoma"/>
          <w:szCs w:val="24"/>
        </w:rPr>
      </w:pPr>
      <w:r w:rsidRPr="00C24229">
        <w:rPr>
          <w:rFonts w:ascii="Source Sans Pro" w:hAnsi="Source Sans Pro" w:cs="Tahoma"/>
          <w:szCs w:val="24"/>
        </w:rPr>
        <w:t>Attend Board</w:t>
      </w:r>
      <w:r w:rsidR="00013493" w:rsidRPr="00C24229">
        <w:rPr>
          <w:rFonts w:ascii="Source Sans Pro" w:hAnsi="Source Sans Pro" w:cs="Tahoma"/>
          <w:szCs w:val="24"/>
        </w:rPr>
        <w:t xml:space="preserve"> and Committee meetings and away days/training sessions as necessary</w:t>
      </w:r>
      <w:r w:rsidR="00800677" w:rsidRPr="007F64E6">
        <w:rPr>
          <w:rFonts w:cs="Arial"/>
          <w:szCs w:val="24"/>
        </w:rPr>
        <w:br/>
      </w:r>
    </w:p>
    <w:p w14:paraId="2E414488" w14:textId="6455415C" w:rsidR="00773BAD" w:rsidRPr="00BD7AFD" w:rsidRDefault="00773BAD" w:rsidP="00773BAD">
      <w:pPr>
        <w:rPr>
          <w:rFonts w:ascii="Source Sans Pro" w:eastAsia="Times New Roman" w:hAnsi="Source Sans Pro" w:cs="Tahoma"/>
          <w:b/>
          <w:bCs/>
          <w:sz w:val="24"/>
          <w:szCs w:val="24"/>
        </w:rPr>
      </w:pPr>
      <w:r w:rsidRPr="00BD7AFD">
        <w:rPr>
          <w:rFonts w:ascii="Source Sans Pro" w:eastAsia="Times New Roman" w:hAnsi="Source Sans Pro" w:cs="Tahoma"/>
          <w:b/>
          <w:bCs/>
          <w:sz w:val="24"/>
          <w:szCs w:val="24"/>
        </w:rPr>
        <w:lastRenderedPageBreak/>
        <w:t>To fulfil the requirements of this role you will have experience, skills, and knowledge in the following areas:</w:t>
      </w:r>
    </w:p>
    <w:p w14:paraId="3EBC3B68" w14:textId="77777777" w:rsidR="00773BAD" w:rsidRPr="00773BAD" w:rsidRDefault="00773BAD" w:rsidP="00773BAD">
      <w:pPr>
        <w:rPr>
          <w:b/>
          <w:bCs/>
          <w:szCs w:val="24"/>
        </w:rPr>
      </w:pPr>
    </w:p>
    <w:p w14:paraId="3FD512B4" w14:textId="745A03A9" w:rsidR="00773BAD" w:rsidRDefault="00773BAD" w:rsidP="001C4286">
      <w:pPr>
        <w:pStyle w:val="ListParagraph"/>
        <w:numPr>
          <w:ilvl w:val="0"/>
          <w:numId w:val="4"/>
        </w:numPr>
        <w:ind w:left="414" w:hanging="357"/>
        <w:rPr>
          <w:rFonts w:ascii="Source Sans Pro" w:hAnsi="Source Sans Pro" w:cs="Tahoma"/>
          <w:szCs w:val="24"/>
        </w:rPr>
      </w:pPr>
      <w:r w:rsidRPr="002D49A1">
        <w:rPr>
          <w:rFonts w:ascii="Source Sans Pro" w:hAnsi="Source Sans Pro" w:cs="Tahoma"/>
          <w:szCs w:val="24"/>
        </w:rPr>
        <w:t xml:space="preserve">You </w:t>
      </w:r>
      <w:r w:rsidR="005E19D9">
        <w:rPr>
          <w:rFonts w:ascii="Source Sans Pro" w:hAnsi="Source Sans Pro" w:cs="Tahoma"/>
          <w:szCs w:val="24"/>
        </w:rPr>
        <w:t>will</w:t>
      </w:r>
      <w:r w:rsidRPr="002D49A1">
        <w:rPr>
          <w:rFonts w:ascii="Source Sans Pro" w:hAnsi="Source Sans Pro" w:cs="Tahoma"/>
          <w:szCs w:val="24"/>
        </w:rPr>
        <w:t xml:space="preserve"> be a </w:t>
      </w:r>
      <w:r w:rsidR="00CC004A">
        <w:rPr>
          <w:rFonts w:ascii="Source Sans Pro" w:hAnsi="Source Sans Pro" w:cs="Tahoma"/>
          <w:szCs w:val="24"/>
        </w:rPr>
        <w:t xml:space="preserve">Fully </w:t>
      </w:r>
      <w:r w:rsidR="00CC004A" w:rsidRPr="00CC004A">
        <w:rPr>
          <w:rFonts w:ascii="Source Sans Pro" w:hAnsi="Source Sans Pro" w:cs="Tahoma"/>
          <w:szCs w:val="24"/>
        </w:rPr>
        <w:t>Qualified accountant (ACA, CIMA, ACCA, CPFA)</w:t>
      </w:r>
    </w:p>
    <w:p w14:paraId="5504700F" w14:textId="658A77C9" w:rsidR="00773BAD" w:rsidRPr="007F64E6" w:rsidRDefault="00773BAD" w:rsidP="007F64E6">
      <w:pPr>
        <w:pStyle w:val="ListParagraph"/>
        <w:numPr>
          <w:ilvl w:val="0"/>
          <w:numId w:val="4"/>
        </w:numPr>
        <w:ind w:left="414" w:hanging="357"/>
        <w:rPr>
          <w:rFonts w:ascii="Source Sans Pro" w:hAnsi="Source Sans Pro" w:cs="Tahoma"/>
          <w:szCs w:val="24"/>
        </w:rPr>
      </w:pPr>
      <w:r w:rsidRPr="00CC004A">
        <w:rPr>
          <w:rFonts w:ascii="Source Sans Pro" w:hAnsi="Source Sans Pro" w:cs="Tahoma"/>
          <w:szCs w:val="24"/>
        </w:rPr>
        <w:t xml:space="preserve">You </w:t>
      </w:r>
      <w:r w:rsidR="005E19D9">
        <w:rPr>
          <w:rFonts w:ascii="Source Sans Pro" w:hAnsi="Source Sans Pro" w:cs="Tahoma"/>
          <w:szCs w:val="24"/>
        </w:rPr>
        <w:t>should</w:t>
      </w:r>
      <w:r w:rsidRPr="00CC004A">
        <w:rPr>
          <w:rFonts w:ascii="Source Sans Pro" w:hAnsi="Source Sans Pro" w:cs="Tahoma"/>
          <w:szCs w:val="24"/>
        </w:rPr>
        <w:t xml:space="preserve"> have recent and relevant</w:t>
      </w:r>
      <w:r w:rsidR="00800677">
        <w:rPr>
          <w:rFonts w:ascii="Source Sans Pro" w:hAnsi="Source Sans Pro" w:cs="Tahoma"/>
          <w:szCs w:val="24"/>
        </w:rPr>
        <w:t xml:space="preserve"> experience</w:t>
      </w:r>
      <w:r w:rsidR="00800677" w:rsidRPr="00CC004A">
        <w:rPr>
          <w:rFonts w:ascii="Source Sans Pro" w:hAnsi="Source Sans Pro" w:cs="Tahoma"/>
          <w:szCs w:val="24"/>
        </w:rPr>
        <w:t xml:space="preserve"> </w:t>
      </w:r>
      <w:r w:rsidR="00800677">
        <w:rPr>
          <w:rFonts w:ascii="Source Sans Pro" w:hAnsi="Source Sans Pro" w:cs="Tahoma"/>
          <w:szCs w:val="24"/>
        </w:rPr>
        <w:t xml:space="preserve">of operating </w:t>
      </w:r>
      <w:r w:rsidR="00800677" w:rsidRPr="00CC004A">
        <w:rPr>
          <w:rFonts w:ascii="Source Sans Pro" w:hAnsi="Source Sans Pro" w:cs="Tahoma"/>
          <w:szCs w:val="24"/>
        </w:rPr>
        <w:t>at a senior management level with significant organisational, departmental and budgetary responsibility</w:t>
      </w:r>
      <w:r w:rsidR="00237DEF">
        <w:rPr>
          <w:rFonts w:ascii="Source Sans Pro" w:hAnsi="Source Sans Pro" w:cs="Tahoma"/>
          <w:szCs w:val="24"/>
        </w:rPr>
        <w:t xml:space="preserve"> and </w:t>
      </w:r>
      <w:r w:rsidR="00237DEF" w:rsidRPr="00CC004A">
        <w:rPr>
          <w:rFonts w:ascii="Source Sans Pro" w:hAnsi="Source Sans Pro" w:cs="Tahoma"/>
          <w:szCs w:val="24"/>
        </w:rPr>
        <w:t>adopting best practice in all finance related areas.</w:t>
      </w:r>
    </w:p>
    <w:p w14:paraId="644F5108" w14:textId="68884521" w:rsidR="00B606D7" w:rsidRPr="007F64E6" w:rsidRDefault="00800677" w:rsidP="007F64E6">
      <w:pPr>
        <w:pStyle w:val="ListParagraph"/>
        <w:numPr>
          <w:ilvl w:val="0"/>
          <w:numId w:val="4"/>
        </w:numPr>
        <w:ind w:left="414" w:hanging="357"/>
        <w:rPr>
          <w:rFonts w:ascii="Source Sans Pro" w:hAnsi="Source Sans Pro" w:cs="Tahoma"/>
          <w:szCs w:val="24"/>
        </w:rPr>
      </w:pPr>
      <w:r w:rsidRPr="00CC004A">
        <w:rPr>
          <w:rFonts w:ascii="Source Sans Pro" w:hAnsi="Source Sans Pro" w:cs="Tahoma"/>
          <w:szCs w:val="24"/>
        </w:rPr>
        <w:t xml:space="preserve">You </w:t>
      </w:r>
      <w:r>
        <w:rPr>
          <w:rFonts w:ascii="Source Sans Pro" w:hAnsi="Source Sans Pro" w:cs="Tahoma"/>
          <w:szCs w:val="24"/>
        </w:rPr>
        <w:t>should</w:t>
      </w:r>
      <w:r w:rsidRPr="00CC004A">
        <w:rPr>
          <w:rFonts w:ascii="Source Sans Pro" w:hAnsi="Source Sans Pro" w:cs="Tahoma"/>
          <w:szCs w:val="24"/>
        </w:rPr>
        <w:t xml:space="preserve"> have recent and relevant</w:t>
      </w:r>
      <w:r w:rsidRPr="00800677">
        <w:rPr>
          <w:rFonts w:ascii="Source Sans Pro" w:hAnsi="Source Sans Pro" w:cs="Tahoma"/>
          <w:szCs w:val="24"/>
        </w:rPr>
        <w:t xml:space="preserve"> </w:t>
      </w:r>
      <w:r>
        <w:rPr>
          <w:rFonts w:ascii="Source Sans Pro" w:hAnsi="Source Sans Pro" w:cs="Tahoma"/>
          <w:szCs w:val="24"/>
        </w:rPr>
        <w:t xml:space="preserve">experience of </w:t>
      </w:r>
      <w:r w:rsidR="007F64E6">
        <w:rPr>
          <w:rFonts w:ascii="Source Sans Pro" w:hAnsi="Source Sans Pro" w:cs="Tahoma"/>
          <w:szCs w:val="24"/>
        </w:rPr>
        <w:t xml:space="preserve">providing </w:t>
      </w:r>
      <w:r w:rsidR="007F64E6" w:rsidRPr="00800677">
        <w:rPr>
          <w:rFonts w:ascii="Source Sans Pro" w:hAnsi="Source Sans Pro" w:cs="Tahoma"/>
          <w:szCs w:val="24"/>
        </w:rPr>
        <w:t>effective</w:t>
      </w:r>
      <w:r w:rsidR="00B606D7" w:rsidRPr="00800677">
        <w:rPr>
          <w:rFonts w:ascii="Source Sans Pro" w:hAnsi="Source Sans Pro" w:cs="Tahoma"/>
          <w:szCs w:val="24"/>
        </w:rPr>
        <w:t xml:space="preserve"> and </w:t>
      </w:r>
      <w:r>
        <w:rPr>
          <w:rFonts w:ascii="Source Sans Pro" w:hAnsi="Source Sans Pro" w:cs="Tahoma"/>
          <w:szCs w:val="24"/>
        </w:rPr>
        <w:t>supportive</w:t>
      </w:r>
      <w:r w:rsidR="00B606D7" w:rsidRPr="00800677">
        <w:rPr>
          <w:rFonts w:ascii="Source Sans Pro" w:hAnsi="Source Sans Pro" w:cs="Tahoma"/>
          <w:szCs w:val="24"/>
        </w:rPr>
        <w:t xml:space="preserve"> leadership</w:t>
      </w:r>
      <w:r>
        <w:rPr>
          <w:rFonts w:ascii="Source Sans Pro" w:hAnsi="Source Sans Pro" w:cs="Tahoma"/>
          <w:szCs w:val="24"/>
        </w:rPr>
        <w:t>.</w:t>
      </w:r>
    </w:p>
    <w:p w14:paraId="3ED651E7" w14:textId="7ADA3552" w:rsidR="00B606D7" w:rsidRPr="007F64E6" w:rsidRDefault="00013493" w:rsidP="007F64E6">
      <w:pPr>
        <w:pStyle w:val="ListParagraph"/>
        <w:numPr>
          <w:ilvl w:val="0"/>
          <w:numId w:val="4"/>
        </w:numPr>
        <w:ind w:left="414" w:hanging="357"/>
        <w:rPr>
          <w:rFonts w:ascii="Source Sans Pro" w:hAnsi="Source Sans Pro" w:cs="Tahoma"/>
          <w:szCs w:val="24"/>
        </w:rPr>
      </w:pPr>
      <w:r>
        <w:rPr>
          <w:rFonts w:ascii="Source Sans Pro" w:hAnsi="Source Sans Pro" w:cs="Tahoma"/>
          <w:szCs w:val="24"/>
        </w:rPr>
        <w:t xml:space="preserve">Experience of </w:t>
      </w:r>
      <w:r w:rsidR="007F64E6">
        <w:rPr>
          <w:rFonts w:ascii="Source Sans Pro" w:hAnsi="Source Sans Pro" w:cs="Tahoma"/>
          <w:szCs w:val="24"/>
        </w:rPr>
        <w:t xml:space="preserve">providing </w:t>
      </w:r>
      <w:r w:rsidR="007F64E6" w:rsidRPr="00C24229">
        <w:rPr>
          <w:rFonts w:ascii="Source Sans Pro" w:hAnsi="Source Sans Pro" w:cs="Tahoma"/>
          <w:szCs w:val="24"/>
        </w:rPr>
        <w:t>Boards</w:t>
      </w:r>
      <w:r>
        <w:rPr>
          <w:rFonts w:ascii="Source Sans Pro" w:hAnsi="Source Sans Pro" w:cs="Tahoma"/>
          <w:szCs w:val="24"/>
        </w:rPr>
        <w:t xml:space="preserve"> </w:t>
      </w:r>
      <w:r w:rsidR="007F64E6">
        <w:rPr>
          <w:rFonts w:ascii="Source Sans Pro" w:hAnsi="Source Sans Pro" w:cs="Tahoma"/>
          <w:szCs w:val="24"/>
        </w:rPr>
        <w:t>and</w:t>
      </w:r>
      <w:r w:rsidR="007F64E6" w:rsidRPr="00C24229">
        <w:rPr>
          <w:rFonts w:ascii="Source Sans Pro" w:hAnsi="Source Sans Pro" w:cs="Tahoma"/>
          <w:szCs w:val="24"/>
        </w:rPr>
        <w:t xml:space="preserve"> Committees</w:t>
      </w:r>
      <w:r w:rsidRPr="00C24229">
        <w:rPr>
          <w:rFonts w:ascii="Source Sans Pro" w:hAnsi="Source Sans Pro" w:cs="Tahoma"/>
          <w:szCs w:val="24"/>
        </w:rPr>
        <w:t xml:space="preserve"> with finance </w:t>
      </w:r>
      <w:r>
        <w:rPr>
          <w:rFonts w:ascii="Source Sans Pro" w:hAnsi="Source Sans Pro" w:cs="Tahoma"/>
          <w:szCs w:val="24"/>
        </w:rPr>
        <w:t>reports and presenting these to Board/Committee</w:t>
      </w:r>
      <w:r w:rsidRPr="00C24229">
        <w:rPr>
          <w:rFonts w:ascii="Source Sans Pro" w:hAnsi="Source Sans Pro" w:cs="Tahoma"/>
          <w:szCs w:val="24"/>
        </w:rPr>
        <w:t>.</w:t>
      </w:r>
    </w:p>
    <w:p w14:paraId="24FB0D1D" w14:textId="11BBAB26" w:rsidR="00CC004A" w:rsidRPr="00CC004A" w:rsidRDefault="00CC004A" w:rsidP="00800677">
      <w:pPr>
        <w:pStyle w:val="ListParagraph"/>
        <w:numPr>
          <w:ilvl w:val="0"/>
          <w:numId w:val="4"/>
        </w:numPr>
        <w:ind w:left="414" w:hanging="357"/>
        <w:rPr>
          <w:rFonts w:ascii="Source Sans Pro" w:hAnsi="Source Sans Pro" w:cs="Tahoma"/>
          <w:szCs w:val="24"/>
        </w:rPr>
      </w:pPr>
      <w:r w:rsidRPr="00CC004A">
        <w:rPr>
          <w:rFonts w:ascii="Source Sans Pro" w:hAnsi="Source Sans Pro" w:cs="Tahoma"/>
          <w:szCs w:val="24"/>
        </w:rPr>
        <w:t xml:space="preserve">Strong practical experience of setting and </w:t>
      </w:r>
      <w:r w:rsidR="007F64E6" w:rsidRPr="00CC004A">
        <w:rPr>
          <w:rFonts w:ascii="Source Sans Pro" w:hAnsi="Source Sans Pro" w:cs="Tahoma"/>
          <w:szCs w:val="24"/>
        </w:rPr>
        <w:t>monitoring legal</w:t>
      </w:r>
      <w:r w:rsidRPr="00CC004A">
        <w:rPr>
          <w:rFonts w:ascii="Source Sans Pro" w:hAnsi="Source Sans Pro" w:cs="Tahoma"/>
          <w:szCs w:val="24"/>
        </w:rPr>
        <w:t xml:space="preserve"> entity and consolidated budgets and management accounts.</w:t>
      </w:r>
    </w:p>
    <w:p w14:paraId="03E69E0D" w14:textId="63C7EFCE" w:rsidR="00CC004A" w:rsidRPr="007F64E6" w:rsidRDefault="00CC004A" w:rsidP="007F64E6">
      <w:pPr>
        <w:pStyle w:val="ListParagraph"/>
        <w:numPr>
          <w:ilvl w:val="0"/>
          <w:numId w:val="4"/>
        </w:numPr>
        <w:ind w:left="414" w:hanging="357"/>
        <w:rPr>
          <w:rFonts w:ascii="Source Sans Pro" w:hAnsi="Source Sans Pro" w:cs="Tahoma"/>
          <w:szCs w:val="24"/>
        </w:rPr>
      </w:pPr>
      <w:r w:rsidRPr="00CC004A">
        <w:rPr>
          <w:rFonts w:ascii="Source Sans Pro" w:hAnsi="Source Sans Pro" w:cs="Tahoma"/>
          <w:szCs w:val="24"/>
        </w:rPr>
        <w:t>Proven experience in the preparation of statutory financial statements</w:t>
      </w:r>
      <w:r w:rsidR="00237DEF">
        <w:rPr>
          <w:rFonts w:ascii="Source Sans Pro" w:hAnsi="Source Sans Pro" w:cs="Tahoma"/>
          <w:szCs w:val="24"/>
        </w:rPr>
        <w:t xml:space="preserve"> and the management </w:t>
      </w:r>
      <w:r w:rsidR="007F64E6">
        <w:rPr>
          <w:rFonts w:ascii="Source Sans Pro" w:hAnsi="Source Sans Pro" w:cs="Tahoma"/>
          <w:szCs w:val="24"/>
        </w:rPr>
        <w:t>of the</w:t>
      </w:r>
      <w:r w:rsidR="00237DEF">
        <w:rPr>
          <w:rFonts w:ascii="Source Sans Pro" w:hAnsi="Source Sans Pro" w:cs="Tahoma"/>
          <w:szCs w:val="24"/>
        </w:rPr>
        <w:t xml:space="preserve"> </w:t>
      </w:r>
      <w:r w:rsidR="00237DEF" w:rsidRPr="00F00128">
        <w:rPr>
          <w:rFonts w:ascii="Source Sans Pro" w:hAnsi="Source Sans Pro" w:cs="Tahoma"/>
          <w:szCs w:val="24"/>
        </w:rPr>
        <w:t>external audit of the</w:t>
      </w:r>
      <w:r w:rsidR="00237DEF">
        <w:rPr>
          <w:rFonts w:ascii="Source Sans Pro" w:hAnsi="Source Sans Pro" w:cs="Tahoma"/>
          <w:szCs w:val="24"/>
        </w:rPr>
        <w:t>m</w:t>
      </w:r>
      <w:r w:rsidR="00237DEF" w:rsidRPr="00F00128">
        <w:rPr>
          <w:rFonts w:ascii="Source Sans Pro" w:hAnsi="Source Sans Pro" w:cs="Tahoma"/>
          <w:szCs w:val="24"/>
        </w:rPr>
        <w:t xml:space="preserve"> </w:t>
      </w:r>
    </w:p>
    <w:p w14:paraId="4149FDAA" w14:textId="218C5A4A" w:rsidR="00CC004A" w:rsidRPr="00CC004A" w:rsidRDefault="00237DEF" w:rsidP="00800677">
      <w:pPr>
        <w:pStyle w:val="ListParagraph"/>
        <w:numPr>
          <w:ilvl w:val="0"/>
          <w:numId w:val="4"/>
        </w:numPr>
        <w:ind w:left="414" w:hanging="357"/>
        <w:rPr>
          <w:rFonts w:ascii="Source Sans Pro" w:hAnsi="Source Sans Pro" w:cs="Tahoma"/>
          <w:szCs w:val="24"/>
        </w:rPr>
      </w:pPr>
      <w:r>
        <w:rPr>
          <w:rFonts w:ascii="Source Sans Pro" w:hAnsi="Source Sans Pro" w:cs="Tahoma"/>
          <w:szCs w:val="24"/>
        </w:rPr>
        <w:t xml:space="preserve">The </w:t>
      </w:r>
      <w:r w:rsidR="00CC004A" w:rsidRPr="00CC004A">
        <w:rPr>
          <w:rFonts w:ascii="Source Sans Pro" w:hAnsi="Source Sans Pro" w:cs="Tahoma"/>
          <w:szCs w:val="24"/>
        </w:rPr>
        <w:t>ability to apply risk management techniques to the Finance operation</w:t>
      </w:r>
    </w:p>
    <w:p w14:paraId="3AD61727" w14:textId="68C3D969" w:rsidR="00CC004A" w:rsidRDefault="00F550F7" w:rsidP="00800677">
      <w:pPr>
        <w:pStyle w:val="ListParagraph"/>
        <w:numPr>
          <w:ilvl w:val="0"/>
          <w:numId w:val="4"/>
        </w:numPr>
        <w:ind w:left="414" w:hanging="357"/>
        <w:rPr>
          <w:rFonts w:ascii="Source Sans Pro" w:hAnsi="Source Sans Pro" w:cs="Tahoma"/>
          <w:szCs w:val="24"/>
        </w:rPr>
      </w:pPr>
      <w:r>
        <w:rPr>
          <w:rFonts w:ascii="Source Sans Pro" w:hAnsi="Source Sans Pro" w:cs="Tahoma"/>
          <w:szCs w:val="24"/>
        </w:rPr>
        <w:t>Understanding</w:t>
      </w:r>
      <w:r w:rsidR="00CC004A" w:rsidRPr="00CC004A">
        <w:rPr>
          <w:rFonts w:ascii="Source Sans Pro" w:hAnsi="Source Sans Pro" w:cs="Tahoma"/>
          <w:szCs w:val="24"/>
        </w:rPr>
        <w:t xml:space="preserve"> of setting rents and service charges</w:t>
      </w:r>
      <w:r w:rsidR="00237DEF">
        <w:rPr>
          <w:rFonts w:ascii="Source Sans Pro" w:hAnsi="Source Sans Pro" w:cs="Tahoma"/>
          <w:szCs w:val="24"/>
        </w:rPr>
        <w:t>, ideally</w:t>
      </w:r>
      <w:r w:rsidR="00CC004A" w:rsidRPr="00CC004A">
        <w:rPr>
          <w:rFonts w:ascii="Source Sans Pro" w:hAnsi="Source Sans Pro" w:cs="Tahoma"/>
          <w:szCs w:val="24"/>
        </w:rPr>
        <w:t xml:space="preserve"> within the social housing sector</w:t>
      </w:r>
    </w:p>
    <w:p w14:paraId="0C170423" w14:textId="5F519CEF" w:rsidR="006125C7" w:rsidRPr="007F64E6" w:rsidRDefault="00CC004A" w:rsidP="006125C7">
      <w:pPr>
        <w:pStyle w:val="ListParagraph"/>
        <w:numPr>
          <w:ilvl w:val="0"/>
          <w:numId w:val="4"/>
        </w:numPr>
        <w:ind w:left="414" w:hanging="357"/>
        <w:rPr>
          <w:rFonts w:ascii="Source Sans Pro" w:hAnsi="Source Sans Pro" w:cs="Tahoma"/>
          <w:szCs w:val="24"/>
        </w:rPr>
      </w:pPr>
      <w:r w:rsidRPr="00CC004A">
        <w:rPr>
          <w:rFonts w:ascii="Source Sans Pro" w:hAnsi="Source Sans Pro" w:cs="Tahoma"/>
          <w:szCs w:val="24"/>
        </w:rPr>
        <w:t xml:space="preserve">Practical experience </w:t>
      </w:r>
      <w:r w:rsidR="005E19D9">
        <w:rPr>
          <w:rFonts w:ascii="Source Sans Pro" w:hAnsi="Source Sans Pro" w:cs="Tahoma"/>
          <w:szCs w:val="24"/>
        </w:rPr>
        <w:t xml:space="preserve">and understanding </w:t>
      </w:r>
      <w:r w:rsidRPr="00CC004A">
        <w:rPr>
          <w:rFonts w:ascii="Source Sans Pro" w:hAnsi="Source Sans Pro" w:cs="Tahoma"/>
          <w:szCs w:val="24"/>
        </w:rPr>
        <w:t>of corporation tax computations and VAT returns</w:t>
      </w:r>
    </w:p>
    <w:p w14:paraId="339070F6" w14:textId="7491BBD0" w:rsidR="0018515D" w:rsidRPr="007F64E6" w:rsidRDefault="007F64E6" w:rsidP="007F64E6">
      <w:pPr>
        <w:pStyle w:val="ListParagraph"/>
        <w:numPr>
          <w:ilvl w:val="0"/>
          <w:numId w:val="24"/>
        </w:numPr>
        <w:ind w:left="406" w:hanging="350"/>
        <w:rPr>
          <w:rFonts w:ascii="Source Sans Pro" w:hAnsi="Source Sans Pro" w:cs="Tahoma"/>
          <w:szCs w:val="24"/>
        </w:rPr>
      </w:pPr>
      <w:r w:rsidRPr="0018515D">
        <w:rPr>
          <w:rFonts w:ascii="Source Sans Pro" w:hAnsi="Source Sans Pro" w:cs="Tahoma"/>
          <w:szCs w:val="24"/>
        </w:rPr>
        <w:t xml:space="preserve">Excellent </w:t>
      </w:r>
      <w:r>
        <w:rPr>
          <w:rFonts w:ascii="Source Sans Pro" w:hAnsi="Source Sans Pro" w:cs="Tahoma"/>
          <w:szCs w:val="24"/>
        </w:rPr>
        <w:t>technical</w:t>
      </w:r>
      <w:r w:rsidR="0018515D" w:rsidRPr="0018515D">
        <w:rPr>
          <w:rFonts w:ascii="Source Sans Pro" w:hAnsi="Source Sans Pro" w:cs="Tahoma"/>
          <w:szCs w:val="24"/>
        </w:rPr>
        <w:t xml:space="preserve"> skills</w:t>
      </w:r>
      <w:r w:rsidR="0086628B">
        <w:rPr>
          <w:rFonts w:ascii="Source Sans Pro" w:hAnsi="Source Sans Pro" w:cs="Tahoma"/>
          <w:szCs w:val="24"/>
        </w:rPr>
        <w:t xml:space="preserve"> with a good understanding of </w:t>
      </w:r>
      <w:r w:rsidR="0086628B" w:rsidRPr="0086628B">
        <w:rPr>
          <w:rFonts w:ascii="Source Sans Pro" w:hAnsi="Source Sans Pro" w:cs="Tahoma"/>
          <w:szCs w:val="24"/>
        </w:rPr>
        <w:t>financial management and reporting software</w:t>
      </w:r>
    </w:p>
    <w:p w14:paraId="3749218D" w14:textId="3F94034D" w:rsidR="0018515D" w:rsidRPr="007F64E6" w:rsidRDefault="0086628B" w:rsidP="007F64E6">
      <w:pPr>
        <w:pStyle w:val="ListParagraph"/>
        <w:numPr>
          <w:ilvl w:val="0"/>
          <w:numId w:val="24"/>
        </w:numPr>
        <w:ind w:left="406" w:hanging="350"/>
        <w:rPr>
          <w:rFonts w:ascii="Source Sans Pro" w:hAnsi="Source Sans Pro" w:cs="Tahoma"/>
          <w:szCs w:val="24"/>
        </w:rPr>
      </w:pPr>
      <w:r>
        <w:rPr>
          <w:rFonts w:ascii="Source Sans Pro" w:hAnsi="Source Sans Pro" w:cs="Tahoma"/>
          <w:szCs w:val="24"/>
        </w:rPr>
        <w:t>The</w:t>
      </w:r>
      <w:r w:rsidRPr="0018515D">
        <w:rPr>
          <w:rFonts w:ascii="Source Sans Pro" w:hAnsi="Source Sans Pro" w:cs="Tahoma"/>
          <w:szCs w:val="24"/>
        </w:rPr>
        <w:t xml:space="preserve"> ability to prepare and present reports to </w:t>
      </w:r>
      <w:r>
        <w:rPr>
          <w:rFonts w:ascii="Source Sans Pro" w:hAnsi="Source Sans Pro" w:cs="Tahoma"/>
          <w:szCs w:val="24"/>
        </w:rPr>
        <w:t xml:space="preserve">internal and external </w:t>
      </w:r>
      <w:r w:rsidRPr="0018515D">
        <w:rPr>
          <w:rFonts w:ascii="Source Sans Pro" w:hAnsi="Source Sans Pro" w:cs="Tahoma"/>
          <w:szCs w:val="24"/>
        </w:rPr>
        <w:t>stakeholders</w:t>
      </w:r>
      <w:r>
        <w:rPr>
          <w:rFonts w:ascii="Source Sans Pro" w:hAnsi="Source Sans Pro" w:cs="Tahoma"/>
          <w:szCs w:val="24"/>
        </w:rPr>
        <w:t xml:space="preserve"> by demonstrating e</w:t>
      </w:r>
      <w:r w:rsidR="0018515D" w:rsidRPr="0086628B">
        <w:rPr>
          <w:rFonts w:ascii="Source Sans Pro" w:hAnsi="Source Sans Pro" w:cs="Tahoma"/>
          <w:szCs w:val="24"/>
        </w:rPr>
        <w:t xml:space="preserve">xcellent oral and written communication skills, with an ability to vary style to suit the audience </w:t>
      </w:r>
      <w:r>
        <w:rPr>
          <w:rFonts w:ascii="Source Sans Pro" w:hAnsi="Source Sans Pro" w:cs="Tahoma"/>
          <w:szCs w:val="24"/>
        </w:rPr>
        <w:t>whilst also</w:t>
      </w:r>
      <w:r w:rsidRPr="0086628B">
        <w:rPr>
          <w:rFonts w:ascii="Source Sans Pro" w:hAnsi="Source Sans Pro" w:cs="Tahoma"/>
          <w:szCs w:val="24"/>
        </w:rPr>
        <w:t xml:space="preserve"> analys</w:t>
      </w:r>
      <w:r>
        <w:rPr>
          <w:rFonts w:ascii="Source Sans Pro" w:hAnsi="Source Sans Pro" w:cs="Tahoma"/>
          <w:szCs w:val="24"/>
        </w:rPr>
        <w:t>ing</w:t>
      </w:r>
      <w:r w:rsidRPr="0086628B">
        <w:rPr>
          <w:rFonts w:ascii="Source Sans Pro" w:hAnsi="Source Sans Pro" w:cs="Tahoma"/>
          <w:szCs w:val="24"/>
        </w:rPr>
        <w:t xml:space="preserve"> and interpret</w:t>
      </w:r>
      <w:r>
        <w:rPr>
          <w:rFonts w:ascii="Source Sans Pro" w:hAnsi="Source Sans Pro" w:cs="Tahoma"/>
          <w:szCs w:val="24"/>
        </w:rPr>
        <w:t>ing</w:t>
      </w:r>
      <w:r w:rsidRPr="0086628B">
        <w:rPr>
          <w:rFonts w:ascii="Source Sans Pro" w:hAnsi="Source Sans Pro" w:cs="Tahoma"/>
          <w:szCs w:val="24"/>
        </w:rPr>
        <w:t xml:space="preserve"> information </w:t>
      </w:r>
      <w:r>
        <w:rPr>
          <w:rFonts w:ascii="Source Sans Pro" w:hAnsi="Source Sans Pro" w:cs="Tahoma"/>
          <w:szCs w:val="24"/>
        </w:rPr>
        <w:t xml:space="preserve">from a range of stakeholders </w:t>
      </w:r>
      <w:r w:rsidRPr="0086628B">
        <w:rPr>
          <w:rFonts w:ascii="Source Sans Pro" w:hAnsi="Source Sans Pro" w:cs="Tahoma"/>
          <w:szCs w:val="24"/>
        </w:rPr>
        <w:t xml:space="preserve">to make informed decisions </w:t>
      </w:r>
    </w:p>
    <w:p w14:paraId="59FA50AF" w14:textId="17BBB1CF" w:rsidR="002D49A1" w:rsidRPr="007F64E6" w:rsidRDefault="0018515D" w:rsidP="007F64E6">
      <w:pPr>
        <w:pStyle w:val="ListParagraph"/>
        <w:numPr>
          <w:ilvl w:val="0"/>
          <w:numId w:val="24"/>
        </w:numPr>
        <w:ind w:left="406" w:hanging="350"/>
        <w:rPr>
          <w:rFonts w:ascii="Source Sans Pro" w:hAnsi="Source Sans Pro" w:cs="Tahoma"/>
          <w:szCs w:val="24"/>
        </w:rPr>
      </w:pPr>
      <w:r>
        <w:rPr>
          <w:rFonts w:ascii="Source Sans Pro" w:hAnsi="Source Sans Pro" w:cs="Tahoma"/>
          <w:szCs w:val="24"/>
        </w:rPr>
        <w:t>The</w:t>
      </w:r>
      <w:r w:rsidRPr="0018515D">
        <w:rPr>
          <w:rFonts w:ascii="Source Sans Pro" w:hAnsi="Source Sans Pro" w:cs="Tahoma"/>
          <w:szCs w:val="24"/>
        </w:rPr>
        <w:t xml:space="preserve"> ability to interpret legislative and best practice requirements and apply them within all related activities</w:t>
      </w:r>
    </w:p>
    <w:p w14:paraId="7221A743" w14:textId="7CCC61E4" w:rsidR="0086628B" w:rsidRPr="0086628B" w:rsidRDefault="0086628B" w:rsidP="0086628B">
      <w:pPr>
        <w:pStyle w:val="ListParagraph"/>
        <w:numPr>
          <w:ilvl w:val="0"/>
          <w:numId w:val="24"/>
        </w:numPr>
        <w:ind w:left="406" w:hanging="350"/>
        <w:rPr>
          <w:rFonts w:ascii="Source Sans Pro" w:hAnsi="Source Sans Pro" w:cs="Tahoma"/>
          <w:szCs w:val="24"/>
        </w:rPr>
      </w:pPr>
      <w:r w:rsidRPr="0086628B">
        <w:rPr>
          <w:rFonts w:ascii="Source Sans Pro" w:hAnsi="Source Sans Pro" w:cs="Tahoma"/>
          <w:szCs w:val="24"/>
        </w:rPr>
        <w:t>The ability to engage and motivate a team to achieve high performance</w:t>
      </w:r>
    </w:p>
    <w:p w14:paraId="37044444" w14:textId="77777777" w:rsidR="0086628B" w:rsidRPr="006125C7" w:rsidRDefault="0086628B" w:rsidP="0086628B">
      <w:pPr>
        <w:pStyle w:val="ListParagraph"/>
        <w:numPr>
          <w:ilvl w:val="0"/>
          <w:numId w:val="24"/>
        </w:numPr>
        <w:ind w:left="406" w:hanging="350"/>
        <w:rPr>
          <w:rFonts w:ascii="Source Sans Pro" w:hAnsi="Source Sans Pro" w:cs="Tahoma"/>
          <w:szCs w:val="24"/>
        </w:rPr>
      </w:pPr>
      <w:r>
        <w:rPr>
          <w:rFonts w:ascii="Source Sans Pro" w:hAnsi="Source Sans Pro" w:cs="Tahoma"/>
          <w:szCs w:val="24"/>
        </w:rPr>
        <w:t>The</w:t>
      </w:r>
      <w:r w:rsidRPr="0018515D">
        <w:rPr>
          <w:rFonts w:ascii="Source Sans Pro" w:hAnsi="Source Sans Pro" w:cs="Tahoma"/>
          <w:szCs w:val="24"/>
        </w:rPr>
        <w:t xml:space="preserve"> ability to </w:t>
      </w:r>
      <w:r>
        <w:rPr>
          <w:rFonts w:ascii="Source Sans Pro" w:hAnsi="Source Sans Pro" w:cs="Tahoma"/>
          <w:szCs w:val="24"/>
        </w:rPr>
        <w:t>be resilient</w:t>
      </w:r>
      <w:r w:rsidRPr="0018515D">
        <w:rPr>
          <w:rFonts w:ascii="Source Sans Pro" w:hAnsi="Source Sans Pro" w:cs="Tahoma"/>
          <w:szCs w:val="24"/>
        </w:rPr>
        <w:t xml:space="preserve">, handle pressure and positively manage change </w:t>
      </w:r>
    </w:p>
    <w:p w14:paraId="24BC312A" w14:textId="77777777" w:rsidR="001A6ED8" w:rsidRDefault="001A6ED8" w:rsidP="00FC2008">
      <w:pPr>
        <w:rPr>
          <w:rFonts w:ascii="Source Sans Pro" w:eastAsia="Times New Roman" w:hAnsi="Source Sans Pro" w:cs="Times New Roman"/>
          <w:b/>
          <w:bCs/>
          <w:sz w:val="24"/>
          <w:szCs w:val="24"/>
        </w:rPr>
      </w:pPr>
    </w:p>
    <w:p w14:paraId="0691B745" w14:textId="656926B1" w:rsidR="007F64E6" w:rsidRPr="00765DB7" w:rsidRDefault="007F64E6" w:rsidP="00765DB7">
      <w:pPr>
        <w:rPr>
          <w:rFonts w:ascii="Source Sans Pro" w:hAnsi="Source Sans Pro" w:cs="Tahoma"/>
          <w:szCs w:val="24"/>
        </w:rPr>
      </w:pPr>
      <w:r w:rsidRPr="00765DB7">
        <w:rPr>
          <w:rFonts w:ascii="Source Sans Pro" w:hAnsi="Source Sans Pro" w:cs="Tahoma"/>
          <w:szCs w:val="24"/>
        </w:rPr>
        <w:t>This job description is not exhaustive but demonstrates the variety of responsibilities of the role, you may also be asked to undertake any other duties commensurate with this post.</w:t>
      </w:r>
    </w:p>
    <w:p w14:paraId="2662B5EF" w14:textId="77777777" w:rsidR="007F64E6" w:rsidRDefault="007F64E6" w:rsidP="00FC2008">
      <w:pPr>
        <w:rPr>
          <w:rFonts w:ascii="Source Sans Pro" w:eastAsia="Times New Roman" w:hAnsi="Source Sans Pro" w:cs="Times New Roman"/>
          <w:b/>
          <w:bCs/>
          <w:sz w:val="24"/>
          <w:szCs w:val="24"/>
        </w:rPr>
      </w:pPr>
    </w:p>
    <w:p w14:paraId="3FA1F36D" w14:textId="77777777" w:rsidR="007F64E6" w:rsidRDefault="007F64E6" w:rsidP="00FC2008">
      <w:pPr>
        <w:rPr>
          <w:rFonts w:ascii="Source Sans Pro" w:eastAsia="Times New Roman" w:hAnsi="Source Sans Pro" w:cs="Times New Roman"/>
          <w:b/>
          <w:bCs/>
          <w:sz w:val="24"/>
          <w:szCs w:val="24"/>
        </w:rPr>
      </w:pPr>
    </w:p>
    <w:p w14:paraId="1D7CD5A5" w14:textId="77777777" w:rsidR="007F64E6" w:rsidRDefault="007F64E6" w:rsidP="00FC2008">
      <w:pPr>
        <w:rPr>
          <w:rFonts w:ascii="Source Sans Pro" w:eastAsia="Times New Roman" w:hAnsi="Source Sans Pro" w:cs="Times New Roman"/>
          <w:b/>
          <w:bCs/>
          <w:sz w:val="24"/>
          <w:szCs w:val="24"/>
        </w:rPr>
      </w:pPr>
    </w:p>
    <w:p w14:paraId="5C2DAC8A" w14:textId="77777777" w:rsidR="007F64E6" w:rsidRDefault="007F64E6" w:rsidP="00FC2008">
      <w:pPr>
        <w:rPr>
          <w:rFonts w:ascii="Source Sans Pro" w:eastAsia="Times New Roman" w:hAnsi="Source Sans Pro" w:cs="Times New Roman"/>
          <w:b/>
          <w:bCs/>
          <w:sz w:val="24"/>
          <w:szCs w:val="24"/>
        </w:rPr>
      </w:pPr>
    </w:p>
    <w:p w14:paraId="5D648C11" w14:textId="77777777" w:rsidR="007F64E6" w:rsidRDefault="007F64E6" w:rsidP="00FC2008">
      <w:pPr>
        <w:rPr>
          <w:rFonts w:ascii="Source Sans Pro" w:eastAsia="Times New Roman" w:hAnsi="Source Sans Pro" w:cs="Times New Roman"/>
          <w:b/>
          <w:bCs/>
          <w:sz w:val="24"/>
          <w:szCs w:val="24"/>
        </w:rPr>
      </w:pPr>
    </w:p>
    <w:p w14:paraId="3CE37BF1" w14:textId="77777777" w:rsidR="007F64E6" w:rsidRDefault="007F64E6" w:rsidP="00FC2008">
      <w:pPr>
        <w:rPr>
          <w:rFonts w:ascii="Source Sans Pro" w:eastAsia="Times New Roman" w:hAnsi="Source Sans Pro" w:cs="Times New Roman"/>
          <w:b/>
          <w:bCs/>
          <w:sz w:val="24"/>
          <w:szCs w:val="24"/>
        </w:rPr>
      </w:pPr>
    </w:p>
    <w:p w14:paraId="4810C3F2" w14:textId="77777777" w:rsidR="007F64E6" w:rsidRDefault="007F64E6" w:rsidP="00FC2008">
      <w:pPr>
        <w:rPr>
          <w:rFonts w:ascii="Source Sans Pro" w:eastAsia="Times New Roman" w:hAnsi="Source Sans Pro" w:cs="Times New Roman"/>
          <w:b/>
          <w:bCs/>
          <w:sz w:val="24"/>
          <w:szCs w:val="24"/>
        </w:rPr>
      </w:pPr>
    </w:p>
    <w:p w14:paraId="387AE145" w14:textId="77777777" w:rsidR="007F64E6" w:rsidRDefault="007F64E6" w:rsidP="00FC2008">
      <w:pPr>
        <w:rPr>
          <w:rFonts w:ascii="Source Sans Pro" w:eastAsia="Times New Roman" w:hAnsi="Source Sans Pro" w:cs="Times New Roman"/>
          <w:b/>
          <w:bCs/>
          <w:sz w:val="24"/>
          <w:szCs w:val="24"/>
        </w:rPr>
      </w:pPr>
    </w:p>
    <w:p w14:paraId="50CA0C2E" w14:textId="77777777" w:rsidR="007F64E6" w:rsidRDefault="007F64E6" w:rsidP="00FC2008">
      <w:pPr>
        <w:rPr>
          <w:rFonts w:ascii="Source Sans Pro" w:eastAsia="Times New Roman" w:hAnsi="Source Sans Pro" w:cs="Times New Roman"/>
          <w:b/>
          <w:bCs/>
          <w:sz w:val="24"/>
          <w:szCs w:val="24"/>
        </w:rPr>
      </w:pPr>
    </w:p>
    <w:p w14:paraId="6E88534E" w14:textId="77777777" w:rsidR="007F64E6" w:rsidRDefault="007F64E6" w:rsidP="00FC2008">
      <w:pPr>
        <w:rPr>
          <w:rFonts w:ascii="Source Sans Pro" w:eastAsia="Times New Roman" w:hAnsi="Source Sans Pro" w:cs="Times New Roman"/>
          <w:b/>
          <w:bCs/>
          <w:sz w:val="24"/>
          <w:szCs w:val="24"/>
        </w:rPr>
      </w:pPr>
    </w:p>
    <w:p w14:paraId="74FD43BE" w14:textId="77777777" w:rsidR="007F64E6" w:rsidRDefault="007F64E6" w:rsidP="00FC2008">
      <w:pPr>
        <w:rPr>
          <w:rFonts w:ascii="Source Sans Pro" w:eastAsia="Times New Roman" w:hAnsi="Source Sans Pro" w:cs="Times New Roman"/>
          <w:b/>
          <w:bCs/>
          <w:sz w:val="24"/>
          <w:szCs w:val="24"/>
        </w:rPr>
      </w:pPr>
    </w:p>
    <w:p w14:paraId="74198B0E" w14:textId="77777777" w:rsidR="007F64E6" w:rsidRDefault="007F64E6" w:rsidP="00FC2008">
      <w:pPr>
        <w:rPr>
          <w:rFonts w:ascii="Source Sans Pro" w:eastAsia="Times New Roman" w:hAnsi="Source Sans Pro" w:cs="Times New Roman"/>
          <w:b/>
          <w:bCs/>
          <w:sz w:val="24"/>
          <w:szCs w:val="24"/>
        </w:rPr>
      </w:pPr>
    </w:p>
    <w:p w14:paraId="6461D2F0" w14:textId="77777777" w:rsidR="007F64E6" w:rsidRDefault="007F64E6" w:rsidP="00FC2008">
      <w:pPr>
        <w:rPr>
          <w:rFonts w:ascii="Source Sans Pro" w:eastAsia="Times New Roman" w:hAnsi="Source Sans Pro" w:cs="Times New Roman"/>
          <w:b/>
          <w:bCs/>
          <w:sz w:val="24"/>
          <w:szCs w:val="24"/>
        </w:rPr>
      </w:pPr>
    </w:p>
    <w:p w14:paraId="7484AC3C" w14:textId="77777777" w:rsidR="007F64E6" w:rsidRDefault="007F64E6" w:rsidP="00FC2008">
      <w:pPr>
        <w:rPr>
          <w:rFonts w:ascii="Source Sans Pro" w:eastAsia="Times New Roman" w:hAnsi="Source Sans Pro" w:cs="Times New Roman"/>
          <w:b/>
          <w:bCs/>
          <w:sz w:val="24"/>
          <w:szCs w:val="24"/>
        </w:rPr>
      </w:pPr>
    </w:p>
    <w:p w14:paraId="76921E70" w14:textId="77777777" w:rsidR="007F64E6" w:rsidRDefault="007F64E6" w:rsidP="00FC2008">
      <w:pPr>
        <w:rPr>
          <w:rFonts w:ascii="Source Sans Pro" w:eastAsia="Times New Roman" w:hAnsi="Source Sans Pro" w:cs="Times New Roman"/>
          <w:b/>
          <w:bCs/>
          <w:sz w:val="24"/>
          <w:szCs w:val="24"/>
        </w:rPr>
      </w:pPr>
    </w:p>
    <w:p w14:paraId="4FDCFEA6" w14:textId="43047803" w:rsidR="00C35E21" w:rsidRDefault="00F50927" w:rsidP="00FC2008">
      <w:pPr>
        <w:rPr>
          <w:rFonts w:ascii="Source Sans Pro" w:eastAsia="Times New Roman" w:hAnsi="Source Sans Pro" w:cs="Times New Roman"/>
          <w:b/>
          <w:bCs/>
          <w:sz w:val="24"/>
          <w:szCs w:val="24"/>
        </w:rPr>
      </w:pPr>
      <w:r w:rsidRPr="0018515D">
        <w:rPr>
          <w:rFonts w:ascii="Source Sans Pro" w:eastAsia="Times New Roman" w:hAnsi="Source Sans Pro" w:cs="Times New Roman"/>
          <w:b/>
          <w:bCs/>
          <w:sz w:val="24"/>
          <w:szCs w:val="24"/>
        </w:rPr>
        <w:lastRenderedPageBreak/>
        <w:t>Citizen</w:t>
      </w:r>
      <w:r w:rsidR="00BA3D30" w:rsidRPr="0018515D">
        <w:rPr>
          <w:rFonts w:ascii="Source Sans Pro" w:eastAsia="Times New Roman" w:hAnsi="Source Sans Pro" w:cs="Times New Roman"/>
          <w:b/>
          <w:bCs/>
          <w:sz w:val="24"/>
          <w:szCs w:val="24"/>
        </w:rPr>
        <w:t>’</w:t>
      </w:r>
      <w:r w:rsidRPr="0018515D">
        <w:rPr>
          <w:rFonts w:ascii="Source Sans Pro" w:eastAsia="Times New Roman" w:hAnsi="Source Sans Pro" w:cs="Times New Roman"/>
          <w:b/>
          <w:bCs/>
          <w:sz w:val="24"/>
          <w:szCs w:val="24"/>
        </w:rPr>
        <w:t>s Values</w:t>
      </w:r>
      <w:r w:rsidR="0017283A" w:rsidRPr="0018515D">
        <w:rPr>
          <w:rFonts w:ascii="Source Sans Pro" w:eastAsia="Times New Roman" w:hAnsi="Source Sans Pro" w:cs="Times New Roman"/>
          <w:b/>
          <w:bCs/>
          <w:sz w:val="24"/>
          <w:szCs w:val="24"/>
        </w:rPr>
        <w:t xml:space="preserve"> – It is </w:t>
      </w:r>
      <w:r w:rsidR="003F3DE0" w:rsidRPr="0018515D">
        <w:rPr>
          <w:rFonts w:ascii="Source Sans Pro" w:eastAsia="Times New Roman" w:hAnsi="Source Sans Pro" w:cs="Times New Roman"/>
          <w:b/>
          <w:bCs/>
          <w:sz w:val="24"/>
          <w:szCs w:val="24"/>
        </w:rPr>
        <w:t>important</w:t>
      </w:r>
      <w:r w:rsidR="0017283A" w:rsidRPr="0018515D">
        <w:rPr>
          <w:rFonts w:ascii="Source Sans Pro" w:eastAsia="Times New Roman" w:hAnsi="Source Sans Pro" w:cs="Times New Roman"/>
          <w:b/>
          <w:bCs/>
          <w:sz w:val="24"/>
          <w:szCs w:val="24"/>
        </w:rPr>
        <w:t xml:space="preserve"> that you live our Values</w:t>
      </w:r>
      <w:r w:rsidR="001A6ED8">
        <w:rPr>
          <w:rFonts w:ascii="Source Sans Pro" w:eastAsia="Times New Roman" w:hAnsi="Source Sans Pro" w:cs="Times New Roman"/>
          <w:b/>
          <w:bCs/>
          <w:sz w:val="24"/>
          <w:szCs w:val="24"/>
        </w:rPr>
        <w:t xml:space="preserve"> and behaviours</w:t>
      </w:r>
    </w:p>
    <w:p w14:paraId="081D756B" w14:textId="77777777" w:rsidR="001A6ED8" w:rsidRDefault="001A6ED8" w:rsidP="00FC2008">
      <w:pPr>
        <w:rPr>
          <w:rFonts w:ascii="Source Sans Pro" w:eastAsia="Times New Roman" w:hAnsi="Source Sans Pro" w:cs="Times New Roman"/>
          <w:b/>
          <w:bCs/>
          <w:sz w:val="24"/>
          <w:szCs w:val="24"/>
        </w:rPr>
      </w:pPr>
    </w:p>
    <w:tbl>
      <w:tblPr>
        <w:tblStyle w:val="TableGrid"/>
        <w:tblW w:w="0" w:type="auto"/>
        <w:tblLook w:val="04A0" w:firstRow="1" w:lastRow="0" w:firstColumn="1" w:lastColumn="0" w:noHBand="0" w:noVBand="1"/>
      </w:tblPr>
      <w:tblGrid>
        <w:gridCol w:w="3073"/>
        <w:gridCol w:w="5876"/>
      </w:tblGrid>
      <w:tr w:rsidR="001A6ED8" w14:paraId="1B6C9CA1" w14:textId="77777777" w:rsidTr="00F00128">
        <w:tc>
          <w:tcPr>
            <w:tcW w:w="3073" w:type="dxa"/>
          </w:tcPr>
          <w:p w14:paraId="199C9060" w14:textId="77777777" w:rsidR="001A6ED8" w:rsidRPr="00C84AD0" w:rsidRDefault="001A6ED8" w:rsidP="00F00128">
            <w:pPr>
              <w:rPr>
                <w:rFonts w:eastAsia="Times New Roman" w:cs="Segoe UI"/>
                <w:b/>
                <w:bCs/>
                <w:color w:val="000000" w:themeColor="text1"/>
                <w:bdr w:val="none" w:sz="0" w:space="0" w:color="auto" w:frame="1"/>
                <w:lang w:eastAsia="en-GB"/>
              </w:rPr>
            </w:pPr>
            <w:r w:rsidRPr="00C84AD0">
              <w:rPr>
                <w:rFonts w:eastAsia="Times New Roman" w:cs="Segoe UI"/>
                <w:b/>
                <w:bCs/>
                <w:color w:val="000000" w:themeColor="text1"/>
                <w:bdr w:val="none" w:sz="0" w:space="0" w:color="auto" w:frame="1"/>
                <w:lang w:eastAsia="en-GB"/>
              </w:rPr>
              <w:t>Value</w:t>
            </w:r>
          </w:p>
        </w:tc>
        <w:tc>
          <w:tcPr>
            <w:tcW w:w="5876" w:type="dxa"/>
          </w:tcPr>
          <w:p w14:paraId="265B6634" w14:textId="77777777" w:rsidR="001A6ED8" w:rsidRPr="00C84AD0" w:rsidRDefault="001A6ED8" w:rsidP="00F00128">
            <w:pPr>
              <w:rPr>
                <w:rFonts w:eastAsia="Times New Roman" w:cs="Segoe UI"/>
                <w:b/>
                <w:bCs/>
                <w:color w:val="000000" w:themeColor="text1"/>
                <w:bdr w:val="none" w:sz="0" w:space="0" w:color="auto" w:frame="1"/>
                <w:lang w:eastAsia="en-GB"/>
              </w:rPr>
            </w:pPr>
            <w:r w:rsidRPr="00C84AD0">
              <w:rPr>
                <w:rFonts w:eastAsia="Times New Roman" w:cs="Segoe UI"/>
                <w:b/>
                <w:bCs/>
                <w:color w:val="000000" w:themeColor="text1"/>
                <w:bdr w:val="none" w:sz="0" w:space="0" w:color="auto" w:frame="1"/>
                <w:lang w:eastAsia="en-GB"/>
              </w:rPr>
              <w:t>Behaviours</w:t>
            </w:r>
          </w:p>
        </w:tc>
      </w:tr>
      <w:tr w:rsidR="001A6ED8" w14:paraId="34E5FEF2" w14:textId="77777777" w:rsidTr="00F00128">
        <w:tc>
          <w:tcPr>
            <w:tcW w:w="3073" w:type="dxa"/>
          </w:tcPr>
          <w:p w14:paraId="30C187C2" w14:textId="77777777" w:rsidR="001A6ED8" w:rsidRPr="00765DB7" w:rsidRDefault="001A6ED8" w:rsidP="00F00128">
            <w:pPr>
              <w:rPr>
                <w:rFonts w:ascii="Source Sans Pro" w:eastAsia="Times New Roman" w:hAnsi="Source Sans Pro" w:cs="Tahoma"/>
                <w:sz w:val="24"/>
                <w:szCs w:val="24"/>
              </w:rPr>
            </w:pPr>
            <w:r w:rsidRPr="00765DB7">
              <w:rPr>
                <w:rFonts w:ascii="Source Sans Pro" w:eastAsia="Times New Roman" w:hAnsi="Source Sans Pro" w:cs="Tahoma"/>
                <w:sz w:val="24"/>
                <w:szCs w:val="24"/>
              </w:rPr>
              <w:t>We are brave</w:t>
            </w:r>
          </w:p>
        </w:tc>
        <w:tc>
          <w:tcPr>
            <w:tcW w:w="5876" w:type="dxa"/>
          </w:tcPr>
          <w:p w14:paraId="0B81EAF5" w14:textId="77777777" w:rsidR="001A6ED8" w:rsidRPr="00765DB7" w:rsidRDefault="001A6ED8" w:rsidP="001A6ED8">
            <w:pPr>
              <w:numPr>
                <w:ilvl w:val="0"/>
                <w:numId w:val="28"/>
              </w:numPr>
              <w:tabs>
                <w:tab w:val="num" w:pos="720"/>
              </w:tabs>
              <w:rPr>
                <w:rFonts w:ascii="Source Sans Pro" w:eastAsia="Times New Roman" w:hAnsi="Source Sans Pro" w:cs="Tahoma"/>
                <w:sz w:val="24"/>
                <w:szCs w:val="24"/>
              </w:rPr>
            </w:pPr>
            <w:r w:rsidRPr="00765DB7">
              <w:rPr>
                <w:rFonts w:ascii="Source Sans Pro" w:eastAsia="Times New Roman" w:hAnsi="Source Sans Pro" w:cs="Tahoma"/>
                <w:sz w:val="24"/>
                <w:szCs w:val="24"/>
              </w:rPr>
              <w:t>I positively challenge</w:t>
            </w:r>
          </w:p>
          <w:p w14:paraId="121F6571" w14:textId="77777777" w:rsidR="001A6ED8" w:rsidRPr="00765DB7" w:rsidRDefault="001A6ED8" w:rsidP="001A6ED8">
            <w:pPr>
              <w:numPr>
                <w:ilvl w:val="0"/>
                <w:numId w:val="28"/>
              </w:numPr>
              <w:tabs>
                <w:tab w:val="num" w:pos="720"/>
              </w:tabs>
              <w:rPr>
                <w:rFonts w:ascii="Source Sans Pro" w:eastAsia="Times New Roman" w:hAnsi="Source Sans Pro" w:cs="Tahoma"/>
                <w:sz w:val="24"/>
                <w:szCs w:val="24"/>
              </w:rPr>
            </w:pPr>
            <w:r w:rsidRPr="00765DB7">
              <w:rPr>
                <w:rFonts w:ascii="Source Sans Pro" w:eastAsia="Times New Roman" w:hAnsi="Source Sans Pro" w:cs="Tahoma"/>
                <w:sz w:val="24"/>
                <w:szCs w:val="24"/>
              </w:rPr>
              <w:t>I actively encourage contribution</w:t>
            </w:r>
          </w:p>
          <w:p w14:paraId="59834883" w14:textId="77777777" w:rsidR="001A6ED8" w:rsidRPr="00765DB7" w:rsidRDefault="001A6ED8" w:rsidP="001A6ED8">
            <w:pPr>
              <w:numPr>
                <w:ilvl w:val="0"/>
                <w:numId w:val="28"/>
              </w:numPr>
              <w:tabs>
                <w:tab w:val="num" w:pos="720"/>
              </w:tabs>
              <w:rPr>
                <w:rFonts w:ascii="Source Sans Pro" w:eastAsia="Times New Roman" w:hAnsi="Source Sans Pro" w:cs="Tahoma"/>
                <w:sz w:val="24"/>
                <w:szCs w:val="24"/>
              </w:rPr>
            </w:pPr>
            <w:r w:rsidRPr="00765DB7">
              <w:rPr>
                <w:rFonts w:ascii="Source Sans Pro" w:eastAsia="Times New Roman" w:hAnsi="Source Sans Pro" w:cs="Tahoma"/>
                <w:sz w:val="24"/>
                <w:szCs w:val="24"/>
              </w:rPr>
              <w:t>I make decisions and take ownership</w:t>
            </w:r>
          </w:p>
          <w:p w14:paraId="1C81A6BA" w14:textId="77777777" w:rsidR="001A6ED8" w:rsidRPr="00765DB7" w:rsidRDefault="001A6ED8" w:rsidP="00F00128">
            <w:pPr>
              <w:rPr>
                <w:rFonts w:ascii="Source Sans Pro" w:eastAsia="Times New Roman" w:hAnsi="Source Sans Pro" w:cs="Tahoma"/>
                <w:sz w:val="24"/>
                <w:szCs w:val="24"/>
              </w:rPr>
            </w:pPr>
          </w:p>
        </w:tc>
      </w:tr>
      <w:tr w:rsidR="001A6ED8" w14:paraId="6DB3400B" w14:textId="77777777" w:rsidTr="00F00128">
        <w:tc>
          <w:tcPr>
            <w:tcW w:w="3073" w:type="dxa"/>
          </w:tcPr>
          <w:p w14:paraId="7672476D" w14:textId="77777777" w:rsidR="001A6ED8" w:rsidRPr="00765DB7" w:rsidRDefault="001A6ED8" w:rsidP="00F00128">
            <w:pPr>
              <w:rPr>
                <w:rFonts w:ascii="Source Sans Pro" w:eastAsia="Times New Roman" w:hAnsi="Source Sans Pro" w:cs="Tahoma"/>
                <w:sz w:val="24"/>
                <w:szCs w:val="24"/>
              </w:rPr>
            </w:pPr>
            <w:r w:rsidRPr="00765DB7">
              <w:rPr>
                <w:rFonts w:ascii="Source Sans Pro" w:eastAsia="Times New Roman" w:hAnsi="Source Sans Pro" w:cs="Tahoma"/>
                <w:sz w:val="24"/>
                <w:szCs w:val="24"/>
              </w:rPr>
              <w:t>We are honest</w:t>
            </w:r>
          </w:p>
        </w:tc>
        <w:tc>
          <w:tcPr>
            <w:tcW w:w="5876" w:type="dxa"/>
          </w:tcPr>
          <w:p w14:paraId="192B25AC" w14:textId="77777777" w:rsidR="001A6ED8" w:rsidRPr="00765DB7" w:rsidRDefault="001A6ED8" w:rsidP="001A6ED8">
            <w:pPr>
              <w:numPr>
                <w:ilvl w:val="0"/>
                <w:numId w:val="29"/>
              </w:numPr>
              <w:tabs>
                <w:tab w:val="num" w:pos="720"/>
              </w:tabs>
              <w:rPr>
                <w:rFonts w:ascii="Source Sans Pro" w:eastAsia="Times New Roman" w:hAnsi="Source Sans Pro" w:cs="Tahoma"/>
                <w:sz w:val="24"/>
                <w:szCs w:val="24"/>
              </w:rPr>
            </w:pPr>
            <w:r w:rsidRPr="00765DB7">
              <w:rPr>
                <w:rFonts w:ascii="Source Sans Pro" w:eastAsia="Times New Roman" w:hAnsi="Source Sans Pro" w:cs="Tahoma"/>
                <w:sz w:val="24"/>
                <w:szCs w:val="24"/>
              </w:rPr>
              <w:t>I am truthful and open</w:t>
            </w:r>
          </w:p>
          <w:p w14:paraId="275101BD" w14:textId="77777777" w:rsidR="001A6ED8" w:rsidRPr="00765DB7" w:rsidRDefault="001A6ED8" w:rsidP="001A6ED8">
            <w:pPr>
              <w:numPr>
                <w:ilvl w:val="0"/>
                <w:numId w:val="29"/>
              </w:numPr>
              <w:tabs>
                <w:tab w:val="num" w:pos="720"/>
              </w:tabs>
              <w:rPr>
                <w:rFonts w:ascii="Source Sans Pro" w:eastAsia="Times New Roman" w:hAnsi="Source Sans Pro" w:cs="Tahoma"/>
                <w:sz w:val="24"/>
                <w:szCs w:val="24"/>
              </w:rPr>
            </w:pPr>
            <w:r w:rsidRPr="00765DB7">
              <w:rPr>
                <w:rFonts w:ascii="Source Sans Pro" w:eastAsia="Times New Roman" w:hAnsi="Source Sans Pro" w:cs="Tahoma"/>
                <w:sz w:val="24"/>
                <w:szCs w:val="24"/>
              </w:rPr>
              <w:t>I do what I say I will do</w:t>
            </w:r>
          </w:p>
          <w:p w14:paraId="69BC89B9" w14:textId="77777777" w:rsidR="001A6ED8" w:rsidRPr="00765DB7" w:rsidRDefault="001A6ED8" w:rsidP="001A6ED8">
            <w:pPr>
              <w:numPr>
                <w:ilvl w:val="0"/>
                <w:numId w:val="29"/>
              </w:numPr>
              <w:tabs>
                <w:tab w:val="num" w:pos="720"/>
              </w:tabs>
              <w:rPr>
                <w:rFonts w:ascii="Source Sans Pro" w:eastAsia="Times New Roman" w:hAnsi="Source Sans Pro" w:cs="Tahoma"/>
                <w:sz w:val="24"/>
                <w:szCs w:val="24"/>
              </w:rPr>
            </w:pPr>
            <w:r w:rsidRPr="00765DB7">
              <w:rPr>
                <w:rFonts w:ascii="Source Sans Pro" w:eastAsia="Times New Roman" w:hAnsi="Source Sans Pro" w:cs="Tahoma"/>
                <w:sz w:val="24"/>
                <w:szCs w:val="24"/>
              </w:rPr>
              <w:t>I listen and learn from feedback</w:t>
            </w:r>
          </w:p>
          <w:p w14:paraId="00FC64CA" w14:textId="77777777" w:rsidR="001A6ED8" w:rsidRPr="00765DB7" w:rsidRDefault="001A6ED8" w:rsidP="00F00128">
            <w:pPr>
              <w:rPr>
                <w:rFonts w:ascii="Source Sans Pro" w:eastAsia="Times New Roman" w:hAnsi="Source Sans Pro" w:cs="Tahoma"/>
                <w:sz w:val="24"/>
                <w:szCs w:val="24"/>
              </w:rPr>
            </w:pPr>
          </w:p>
        </w:tc>
      </w:tr>
      <w:tr w:rsidR="001A6ED8" w14:paraId="1B9A5584" w14:textId="77777777" w:rsidTr="00F00128">
        <w:tc>
          <w:tcPr>
            <w:tcW w:w="3073" w:type="dxa"/>
          </w:tcPr>
          <w:p w14:paraId="10ACDBB6" w14:textId="77777777" w:rsidR="001A6ED8" w:rsidRPr="00765DB7" w:rsidRDefault="001A6ED8" w:rsidP="00F00128">
            <w:pPr>
              <w:rPr>
                <w:rFonts w:ascii="Source Sans Pro" w:eastAsia="Times New Roman" w:hAnsi="Source Sans Pro" w:cs="Tahoma"/>
                <w:sz w:val="24"/>
                <w:szCs w:val="24"/>
              </w:rPr>
            </w:pPr>
            <w:r w:rsidRPr="00765DB7">
              <w:rPr>
                <w:rFonts w:ascii="Source Sans Pro" w:eastAsia="Times New Roman" w:hAnsi="Source Sans Pro" w:cs="Tahoma"/>
                <w:sz w:val="24"/>
                <w:szCs w:val="24"/>
              </w:rPr>
              <w:t>We are ambitious</w:t>
            </w:r>
          </w:p>
        </w:tc>
        <w:tc>
          <w:tcPr>
            <w:tcW w:w="5876" w:type="dxa"/>
          </w:tcPr>
          <w:p w14:paraId="5275A1EB" w14:textId="77777777" w:rsidR="001A6ED8" w:rsidRPr="00765DB7" w:rsidRDefault="001A6ED8" w:rsidP="001A6ED8">
            <w:pPr>
              <w:numPr>
                <w:ilvl w:val="0"/>
                <w:numId w:val="27"/>
              </w:numPr>
              <w:tabs>
                <w:tab w:val="num" w:pos="720"/>
              </w:tabs>
              <w:rPr>
                <w:rFonts w:ascii="Source Sans Pro" w:eastAsia="Times New Roman" w:hAnsi="Source Sans Pro" w:cs="Tahoma"/>
                <w:sz w:val="24"/>
                <w:szCs w:val="24"/>
              </w:rPr>
            </w:pPr>
            <w:r w:rsidRPr="00765DB7">
              <w:rPr>
                <w:rFonts w:ascii="Source Sans Pro" w:eastAsia="Times New Roman" w:hAnsi="Source Sans Pro" w:cs="Tahoma"/>
                <w:sz w:val="24"/>
                <w:szCs w:val="24"/>
              </w:rPr>
              <w:t>I am driving positive change and innovation</w:t>
            </w:r>
          </w:p>
          <w:p w14:paraId="05D1952F" w14:textId="77777777" w:rsidR="001A6ED8" w:rsidRPr="00765DB7" w:rsidRDefault="001A6ED8" w:rsidP="001A6ED8">
            <w:pPr>
              <w:numPr>
                <w:ilvl w:val="0"/>
                <w:numId w:val="27"/>
              </w:numPr>
              <w:tabs>
                <w:tab w:val="num" w:pos="720"/>
              </w:tabs>
              <w:rPr>
                <w:rFonts w:ascii="Source Sans Pro" w:eastAsia="Times New Roman" w:hAnsi="Source Sans Pro" w:cs="Tahoma"/>
                <w:sz w:val="24"/>
                <w:szCs w:val="24"/>
              </w:rPr>
            </w:pPr>
            <w:r w:rsidRPr="00765DB7">
              <w:rPr>
                <w:rFonts w:ascii="Source Sans Pro" w:eastAsia="Times New Roman" w:hAnsi="Source Sans Pro" w:cs="Tahoma"/>
                <w:sz w:val="24"/>
                <w:szCs w:val="24"/>
              </w:rPr>
              <w:t>I proactively seek solutions</w:t>
            </w:r>
          </w:p>
          <w:p w14:paraId="5454D343" w14:textId="77777777" w:rsidR="001A6ED8" w:rsidRPr="00765DB7" w:rsidRDefault="001A6ED8" w:rsidP="001A6ED8">
            <w:pPr>
              <w:numPr>
                <w:ilvl w:val="0"/>
                <w:numId w:val="27"/>
              </w:numPr>
              <w:tabs>
                <w:tab w:val="num" w:pos="720"/>
              </w:tabs>
              <w:rPr>
                <w:rFonts w:ascii="Source Sans Pro" w:eastAsia="Times New Roman" w:hAnsi="Source Sans Pro" w:cs="Tahoma"/>
                <w:sz w:val="24"/>
                <w:szCs w:val="24"/>
              </w:rPr>
            </w:pPr>
            <w:r w:rsidRPr="00765DB7">
              <w:rPr>
                <w:rFonts w:ascii="Source Sans Pro" w:eastAsia="Times New Roman" w:hAnsi="Source Sans Pro" w:cs="Tahoma"/>
                <w:sz w:val="24"/>
                <w:szCs w:val="24"/>
              </w:rPr>
              <w:t>I strive for excellence</w:t>
            </w:r>
          </w:p>
          <w:p w14:paraId="55398B1A" w14:textId="77777777" w:rsidR="001A6ED8" w:rsidRPr="00765DB7" w:rsidRDefault="001A6ED8" w:rsidP="00F00128">
            <w:pPr>
              <w:rPr>
                <w:rFonts w:ascii="Source Sans Pro" w:eastAsia="Times New Roman" w:hAnsi="Source Sans Pro" w:cs="Tahoma"/>
                <w:sz w:val="24"/>
                <w:szCs w:val="24"/>
              </w:rPr>
            </w:pPr>
          </w:p>
        </w:tc>
      </w:tr>
      <w:tr w:rsidR="001A6ED8" w14:paraId="438C1D42" w14:textId="77777777" w:rsidTr="00F00128">
        <w:tc>
          <w:tcPr>
            <w:tcW w:w="3073" w:type="dxa"/>
          </w:tcPr>
          <w:p w14:paraId="0ACF601B" w14:textId="77777777" w:rsidR="001A6ED8" w:rsidRPr="00765DB7" w:rsidRDefault="001A6ED8" w:rsidP="00F00128">
            <w:pPr>
              <w:rPr>
                <w:rFonts w:ascii="Source Sans Pro" w:eastAsia="Times New Roman" w:hAnsi="Source Sans Pro" w:cs="Tahoma"/>
                <w:sz w:val="24"/>
                <w:szCs w:val="24"/>
              </w:rPr>
            </w:pPr>
            <w:r w:rsidRPr="00765DB7">
              <w:rPr>
                <w:rFonts w:ascii="Source Sans Pro" w:eastAsia="Times New Roman" w:hAnsi="Source Sans Pro" w:cs="Tahoma"/>
                <w:sz w:val="24"/>
                <w:szCs w:val="24"/>
              </w:rPr>
              <w:t>We are Citizens</w:t>
            </w:r>
          </w:p>
        </w:tc>
        <w:tc>
          <w:tcPr>
            <w:tcW w:w="5876" w:type="dxa"/>
          </w:tcPr>
          <w:p w14:paraId="50A6934C" w14:textId="77777777" w:rsidR="001A6ED8" w:rsidRPr="00765DB7" w:rsidRDefault="001A6ED8" w:rsidP="001A6ED8">
            <w:pPr>
              <w:numPr>
                <w:ilvl w:val="0"/>
                <w:numId w:val="30"/>
              </w:numPr>
              <w:tabs>
                <w:tab w:val="num" w:pos="720"/>
              </w:tabs>
              <w:rPr>
                <w:rFonts w:ascii="Source Sans Pro" w:eastAsia="Times New Roman" w:hAnsi="Source Sans Pro" w:cs="Tahoma"/>
                <w:sz w:val="24"/>
                <w:szCs w:val="24"/>
              </w:rPr>
            </w:pPr>
            <w:r w:rsidRPr="00765DB7">
              <w:rPr>
                <w:rFonts w:ascii="Source Sans Pro" w:eastAsia="Times New Roman" w:hAnsi="Source Sans Pro" w:cs="Tahoma"/>
                <w:sz w:val="24"/>
                <w:szCs w:val="24"/>
              </w:rPr>
              <w:t>We work together on shared objectives</w:t>
            </w:r>
          </w:p>
          <w:p w14:paraId="216D99E3" w14:textId="77777777" w:rsidR="001A6ED8" w:rsidRPr="00765DB7" w:rsidRDefault="001A6ED8" w:rsidP="001A6ED8">
            <w:pPr>
              <w:numPr>
                <w:ilvl w:val="0"/>
                <w:numId w:val="30"/>
              </w:numPr>
              <w:tabs>
                <w:tab w:val="num" w:pos="720"/>
              </w:tabs>
              <w:rPr>
                <w:rFonts w:ascii="Source Sans Pro" w:eastAsia="Times New Roman" w:hAnsi="Source Sans Pro" w:cs="Tahoma"/>
                <w:sz w:val="24"/>
                <w:szCs w:val="24"/>
              </w:rPr>
            </w:pPr>
            <w:r w:rsidRPr="00765DB7">
              <w:rPr>
                <w:rFonts w:ascii="Source Sans Pro" w:eastAsia="Times New Roman" w:hAnsi="Source Sans Pro" w:cs="Tahoma"/>
                <w:sz w:val="24"/>
                <w:szCs w:val="24"/>
              </w:rPr>
              <w:t>We create an inclusive environment for all</w:t>
            </w:r>
          </w:p>
          <w:p w14:paraId="04B553B0" w14:textId="77777777" w:rsidR="001A6ED8" w:rsidRPr="00765DB7" w:rsidRDefault="001A6ED8" w:rsidP="001A6ED8">
            <w:pPr>
              <w:numPr>
                <w:ilvl w:val="0"/>
                <w:numId w:val="30"/>
              </w:numPr>
              <w:tabs>
                <w:tab w:val="num" w:pos="720"/>
              </w:tabs>
              <w:rPr>
                <w:rFonts w:ascii="Source Sans Pro" w:eastAsia="Times New Roman" w:hAnsi="Source Sans Pro" w:cs="Tahoma"/>
                <w:sz w:val="24"/>
                <w:szCs w:val="24"/>
              </w:rPr>
            </w:pPr>
            <w:r w:rsidRPr="00765DB7">
              <w:rPr>
                <w:rFonts w:ascii="Source Sans Pro" w:eastAsia="Times New Roman" w:hAnsi="Source Sans Pro" w:cs="Tahoma"/>
                <w:sz w:val="24"/>
                <w:szCs w:val="24"/>
              </w:rPr>
              <w:t>We think customer first</w:t>
            </w:r>
          </w:p>
          <w:p w14:paraId="3B583F95" w14:textId="77777777" w:rsidR="001A6ED8" w:rsidRPr="00765DB7" w:rsidRDefault="001A6ED8" w:rsidP="00F00128">
            <w:pPr>
              <w:rPr>
                <w:rFonts w:ascii="Source Sans Pro" w:eastAsia="Times New Roman" w:hAnsi="Source Sans Pro" w:cs="Tahoma"/>
                <w:sz w:val="24"/>
                <w:szCs w:val="24"/>
              </w:rPr>
            </w:pPr>
          </w:p>
        </w:tc>
      </w:tr>
    </w:tbl>
    <w:p w14:paraId="792371F5" w14:textId="77777777" w:rsidR="001A6ED8" w:rsidRPr="0018515D" w:rsidRDefault="001A6ED8" w:rsidP="00FC2008">
      <w:pPr>
        <w:rPr>
          <w:rFonts w:ascii="Source Sans Pro" w:eastAsia="Times New Roman" w:hAnsi="Source Sans Pro" w:cs="Times New Roman"/>
          <w:b/>
          <w:bCs/>
          <w:sz w:val="24"/>
          <w:szCs w:val="24"/>
        </w:rPr>
      </w:pPr>
    </w:p>
    <w:p w14:paraId="0BD599A2" w14:textId="77777777" w:rsidR="00C84D4D" w:rsidRDefault="00C84D4D" w:rsidP="00C84D4D">
      <w:pPr>
        <w:rPr>
          <w:rFonts w:cs="Arial"/>
          <w:szCs w:val="24"/>
        </w:rPr>
      </w:pPr>
    </w:p>
    <w:p w14:paraId="1C161655" w14:textId="26A489F5" w:rsidR="00C84D4D" w:rsidRPr="00C84D4D" w:rsidRDefault="00C84D4D" w:rsidP="00C84D4D">
      <w:pPr>
        <w:rPr>
          <w:rFonts w:eastAsia="Times New Roman" w:cs="Arial"/>
          <w:sz w:val="24"/>
          <w:szCs w:val="24"/>
        </w:rPr>
      </w:pPr>
    </w:p>
    <w:sectPr w:rsidR="00C84D4D" w:rsidRPr="00C84D4D" w:rsidSect="00C35E21">
      <w:footerReference w:type="default" r:id="rId8"/>
      <w:pgSz w:w="11906" w:h="16838"/>
      <w:pgMar w:top="1440" w:right="1080" w:bottom="1440" w:left="1080" w:header="99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5EBCD" w14:textId="77777777" w:rsidR="005743A1" w:rsidRDefault="005743A1">
      <w:r>
        <w:separator/>
      </w:r>
    </w:p>
  </w:endnote>
  <w:endnote w:type="continuationSeparator" w:id="0">
    <w:p w14:paraId="7BDFFF8A" w14:textId="77777777" w:rsidR="005743A1" w:rsidRDefault="0057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notTrueType/>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Brandon Grotesque Black">
    <w:panose1 w:val="020B0A03020203060202"/>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6D71" w14:textId="2B779AAC" w:rsidR="007C0A14" w:rsidRPr="00985126" w:rsidRDefault="007C0A14">
    <w:pPr>
      <w:pStyle w:val="Footer"/>
      <w:rPr>
        <w:rFonts w:asciiTheme="majorHAnsi" w:hAnsiTheme="majorHAnsi"/>
        <w:color w:val="111111"/>
        <w:sz w:val="18"/>
        <w:szCs w:val="18"/>
        <w:shd w:val="clear" w:color="auto" w:fill="FFFFFF"/>
      </w:rPr>
    </w:pPr>
    <w:r w:rsidRPr="00985126">
      <w:rPr>
        <w:rFonts w:asciiTheme="majorHAnsi" w:hAnsiTheme="majorHAnsi"/>
        <w:color w:val="111111"/>
        <w:sz w:val="18"/>
        <w:szCs w:val="18"/>
        <w:shd w:val="clear" w:color="auto" w:fill="FFFFFF"/>
      </w:rPr>
      <w:t>Th</w:t>
    </w:r>
    <w:r w:rsidR="00985126" w:rsidRPr="00985126">
      <w:rPr>
        <w:rFonts w:asciiTheme="majorHAnsi" w:hAnsiTheme="majorHAnsi"/>
        <w:color w:val="111111"/>
        <w:sz w:val="18"/>
        <w:szCs w:val="18"/>
        <w:shd w:val="clear" w:color="auto" w:fill="FFFFFF"/>
      </w:rPr>
      <w:t xml:space="preserve">is </w:t>
    </w:r>
    <w:r w:rsidRPr="00985126">
      <w:rPr>
        <w:rFonts w:asciiTheme="majorHAnsi" w:hAnsiTheme="majorHAnsi"/>
        <w:color w:val="111111"/>
        <w:sz w:val="18"/>
        <w:szCs w:val="18"/>
        <w:shd w:val="clear" w:color="auto" w:fill="FFFFFF"/>
      </w:rPr>
      <w:t xml:space="preserve">Job Description is not exhaustive, you may, at any time be required to carry out additional duties or responsibilities, which fall reasonably within the remit of this </w:t>
    </w:r>
    <w:r w:rsidR="00985126" w:rsidRPr="00985126">
      <w:rPr>
        <w:rFonts w:asciiTheme="majorHAnsi" w:hAnsiTheme="majorHAnsi"/>
        <w:color w:val="111111"/>
        <w:sz w:val="18"/>
        <w:szCs w:val="18"/>
        <w:shd w:val="clear" w:color="auto" w:fill="FFFFFF"/>
      </w:rPr>
      <w:t>role</w:t>
    </w:r>
    <w:r w:rsidRPr="00985126">
      <w:rPr>
        <w:rFonts w:asciiTheme="majorHAnsi" w:hAnsiTheme="majorHAnsi"/>
        <w:color w:val="111111"/>
        <w:sz w:val="18"/>
        <w:szCs w:val="18"/>
        <w:shd w:val="clear" w:color="auto" w:fill="FFFFFF"/>
      </w:rPr>
      <w:t>, or in accordance with operational requirements.</w:t>
    </w:r>
  </w:p>
  <w:p w14:paraId="73E74319" w14:textId="77777777" w:rsidR="00646168" w:rsidRDefault="00646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E6862" w14:textId="77777777" w:rsidR="005743A1" w:rsidRDefault="005743A1">
      <w:r>
        <w:separator/>
      </w:r>
    </w:p>
  </w:footnote>
  <w:footnote w:type="continuationSeparator" w:id="0">
    <w:p w14:paraId="4DA7774B" w14:textId="77777777" w:rsidR="005743A1" w:rsidRDefault="00574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30A2"/>
    <w:multiLevelType w:val="hybridMultilevel"/>
    <w:tmpl w:val="F7F66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175644"/>
    <w:multiLevelType w:val="hybridMultilevel"/>
    <w:tmpl w:val="59546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C3BF8"/>
    <w:multiLevelType w:val="hybridMultilevel"/>
    <w:tmpl w:val="954E40D2"/>
    <w:lvl w:ilvl="0" w:tplc="1F426CA4">
      <w:start w:val="1"/>
      <w:numFmt w:val="bullet"/>
      <w:lvlText w:val="•"/>
      <w:lvlJc w:val="left"/>
      <w:pPr>
        <w:tabs>
          <w:tab w:val="num" w:pos="360"/>
        </w:tabs>
        <w:ind w:left="360" w:hanging="360"/>
      </w:pPr>
      <w:rPr>
        <w:rFonts w:ascii="Arial" w:hAnsi="Arial" w:hint="default"/>
      </w:rPr>
    </w:lvl>
    <w:lvl w:ilvl="1" w:tplc="7200E2B8" w:tentative="1">
      <w:start w:val="1"/>
      <w:numFmt w:val="bullet"/>
      <w:lvlText w:val="•"/>
      <w:lvlJc w:val="left"/>
      <w:pPr>
        <w:tabs>
          <w:tab w:val="num" w:pos="1080"/>
        </w:tabs>
        <w:ind w:left="1080" w:hanging="360"/>
      </w:pPr>
      <w:rPr>
        <w:rFonts w:ascii="Arial" w:hAnsi="Arial" w:hint="default"/>
      </w:rPr>
    </w:lvl>
    <w:lvl w:ilvl="2" w:tplc="3E2C83EC" w:tentative="1">
      <w:start w:val="1"/>
      <w:numFmt w:val="bullet"/>
      <w:lvlText w:val="•"/>
      <w:lvlJc w:val="left"/>
      <w:pPr>
        <w:tabs>
          <w:tab w:val="num" w:pos="1800"/>
        </w:tabs>
        <w:ind w:left="1800" w:hanging="360"/>
      </w:pPr>
      <w:rPr>
        <w:rFonts w:ascii="Arial" w:hAnsi="Arial" w:hint="default"/>
      </w:rPr>
    </w:lvl>
    <w:lvl w:ilvl="3" w:tplc="6B400426" w:tentative="1">
      <w:start w:val="1"/>
      <w:numFmt w:val="bullet"/>
      <w:lvlText w:val="•"/>
      <w:lvlJc w:val="left"/>
      <w:pPr>
        <w:tabs>
          <w:tab w:val="num" w:pos="2520"/>
        </w:tabs>
        <w:ind w:left="2520" w:hanging="360"/>
      </w:pPr>
      <w:rPr>
        <w:rFonts w:ascii="Arial" w:hAnsi="Arial" w:hint="default"/>
      </w:rPr>
    </w:lvl>
    <w:lvl w:ilvl="4" w:tplc="902EA0A0" w:tentative="1">
      <w:start w:val="1"/>
      <w:numFmt w:val="bullet"/>
      <w:lvlText w:val="•"/>
      <w:lvlJc w:val="left"/>
      <w:pPr>
        <w:tabs>
          <w:tab w:val="num" w:pos="3240"/>
        </w:tabs>
        <w:ind w:left="3240" w:hanging="360"/>
      </w:pPr>
      <w:rPr>
        <w:rFonts w:ascii="Arial" w:hAnsi="Arial" w:hint="default"/>
      </w:rPr>
    </w:lvl>
    <w:lvl w:ilvl="5" w:tplc="BB0EA91C" w:tentative="1">
      <w:start w:val="1"/>
      <w:numFmt w:val="bullet"/>
      <w:lvlText w:val="•"/>
      <w:lvlJc w:val="left"/>
      <w:pPr>
        <w:tabs>
          <w:tab w:val="num" w:pos="3960"/>
        </w:tabs>
        <w:ind w:left="3960" w:hanging="360"/>
      </w:pPr>
      <w:rPr>
        <w:rFonts w:ascii="Arial" w:hAnsi="Arial" w:hint="default"/>
      </w:rPr>
    </w:lvl>
    <w:lvl w:ilvl="6" w:tplc="15F83192" w:tentative="1">
      <w:start w:val="1"/>
      <w:numFmt w:val="bullet"/>
      <w:lvlText w:val="•"/>
      <w:lvlJc w:val="left"/>
      <w:pPr>
        <w:tabs>
          <w:tab w:val="num" w:pos="4680"/>
        </w:tabs>
        <w:ind w:left="4680" w:hanging="360"/>
      </w:pPr>
      <w:rPr>
        <w:rFonts w:ascii="Arial" w:hAnsi="Arial" w:hint="default"/>
      </w:rPr>
    </w:lvl>
    <w:lvl w:ilvl="7" w:tplc="28468F50" w:tentative="1">
      <w:start w:val="1"/>
      <w:numFmt w:val="bullet"/>
      <w:lvlText w:val="•"/>
      <w:lvlJc w:val="left"/>
      <w:pPr>
        <w:tabs>
          <w:tab w:val="num" w:pos="5400"/>
        </w:tabs>
        <w:ind w:left="5400" w:hanging="360"/>
      </w:pPr>
      <w:rPr>
        <w:rFonts w:ascii="Arial" w:hAnsi="Arial" w:hint="default"/>
      </w:rPr>
    </w:lvl>
    <w:lvl w:ilvl="8" w:tplc="654C83C6"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37C1CFC"/>
    <w:multiLevelType w:val="hybridMultilevel"/>
    <w:tmpl w:val="4A7AA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E56B9"/>
    <w:multiLevelType w:val="hybridMultilevel"/>
    <w:tmpl w:val="86FE2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52E95"/>
    <w:multiLevelType w:val="multilevel"/>
    <w:tmpl w:val="68C0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8A2EBB"/>
    <w:multiLevelType w:val="hybridMultilevel"/>
    <w:tmpl w:val="EBC80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892770"/>
    <w:multiLevelType w:val="hybridMultilevel"/>
    <w:tmpl w:val="94CE0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463D4"/>
    <w:multiLevelType w:val="hybridMultilevel"/>
    <w:tmpl w:val="050C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886D8F"/>
    <w:multiLevelType w:val="multilevel"/>
    <w:tmpl w:val="8778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5B3991"/>
    <w:multiLevelType w:val="hybridMultilevel"/>
    <w:tmpl w:val="82E6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E7A28"/>
    <w:multiLevelType w:val="hybridMultilevel"/>
    <w:tmpl w:val="3C588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6D5CC8"/>
    <w:multiLevelType w:val="hybridMultilevel"/>
    <w:tmpl w:val="5B345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726C9"/>
    <w:multiLevelType w:val="hybridMultilevel"/>
    <w:tmpl w:val="3014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B3EB9"/>
    <w:multiLevelType w:val="hybridMultilevel"/>
    <w:tmpl w:val="06C2B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1E2876"/>
    <w:multiLevelType w:val="hybridMultilevel"/>
    <w:tmpl w:val="E0107B2A"/>
    <w:lvl w:ilvl="0" w:tplc="5ABC4FBC">
      <w:start w:val="1"/>
      <w:numFmt w:val="bullet"/>
      <w:lvlText w:val="•"/>
      <w:lvlJc w:val="left"/>
      <w:pPr>
        <w:tabs>
          <w:tab w:val="num" w:pos="360"/>
        </w:tabs>
        <w:ind w:left="360" w:hanging="360"/>
      </w:pPr>
      <w:rPr>
        <w:rFonts w:ascii="Arial" w:hAnsi="Arial" w:hint="default"/>
      </w:rPr>
    </w:lvl>
    <w:lvl w:ilvl="1" w:tplc="3A2E5154" w:tentative="1">
      <w:start w:val="1"/>
      <w:numFmt w:val="bullet"/>
      <w:lvlText w:val="•"/>
      <w:lvlJc w:val="left"/>
      <w:pPr>
        <w:tabs>
          <w:tab w:val="num" w:pos="1080"/>
        </w:tabs>
        <w:ind w:left="1080" w:hanging="360"/>
      </w:pPr>
      <w:rPr>
        <w:rFonts w:ascii="Arial" w:hAnsi="Arial" w:hint="default"/>
      </w:rPr>
    </w:lvl>
    <w:lvl w:ilvl="2" w:tplc="643A72F4" w:tentative="1">
      <w:start w:val="1"/>
      <w:numFmt w:val="bullet"/>
      <w:lvlText w:val="•"/>
      <w:lvlJc w:val="left"/>
      <w:pPr>
        <w:tabs>
          <w:tab w:val="num" w:pos="1800"/>
        </w:tabs>
        <w:ind w:left="1800" w:hanging="360"/>
      </w:pPr>
      <w:rPr>
        <w:rFonts w:ascii="Arial" w:hAnsi="Arial" w:hint="default"/>
      </w:rPr>
    </w:lvl>
    <w:lvl w:ilvl="3" w:tplc="92E6FE78" w:tentative="1">
      <w:start w:val="1"/>
      <w:numFmt w:val="bullet"/>
      <w:lvlText w:val="•"/>
      <w:lvlJc w:val="left"/>
      <w:pPr>
        <w:tabs>
          <w:tab w:val="num" w:pos="2520"/>
        </w:tabs>
        <w:ind w:left="2520" w:hanging="360"/>
      </w:pPr>
      <w:rPr>
        <w:rFonts w:ascii="Arial" w:hAnsi="Arial" w:hint="default"/>
      </w:rPr>
    </w:lvl>
    <w:lvl w:ilvl="4" w:tplc="06BE1E36" w:tentative="1">
      <w:start w:val="1"/>
      <w:numFmt w:val="bullet"/>
      <w:lvlText w:val="•"/>
      <w:lvlJc w:val="left"/>
      <w:pPr>
        <w:tabs>
          <w:tab w:val="num" w:pos="3240"/>
        </w:tabs>
        <w:ind w:left="3240" w:hanging="360"/>
      </w:pPr>
      <w:rPr>
        <w:rFonts w:ascii="Arial" w:hAnsi="Arial" w:hint="default"/>
      </w:rPr>
    </w:lvl>
    <w:lvl w:ilvl="5" w:tplc="4120C87A" w:tentative="1">
      <w:start w:val="1"/>
      <w:numFmt w:val="bullet"/>
      <w:lvlText w:val="•"/>
      <w:lvlJc w:val="left"/>
      <w:pPr>
        <w:tabs>
          <w:tab w:val="num" w:pos="3960"/>
        </w:tabs>
        <w:ind w:left="3960" w:hanging="360"/>
      </w:pPr>
      <w:rPr>
        <w:rFonts w:ascii="Arial" w:hAnsi="Arial" w:hint="default"/>
      </w:rPr>
    </w:lvl>
    <w:lvl w:ilvl="6" w:tplc="726AF0A4" w:tentative="1">
      <w:start w:val="1"/>
      <w:numFmt w:val="bullet"/>
      <w:lvlText w:val="•"/>
      <w:lvlJc w:val="left"/>
      <w:pPr>
        <w:tabs>
          <w:tab w:val="num" w:pos="4680"/>
        </w:tabs>
        <w:ind w:left="4680" w:hanging="360"/>
      </w:pPr>
      <w:rPr>
        <w:rFonts w:ascii="Arial" w:hAnsi="Arial" w:hint="default"/>
      </w:rPr>
    </w:lvl>
    <w:lvl w:ilvl="7" w:tplc="5A0CDCE2" w:tentative="1">
      <w:start w:val="1"/>
      <w:numFmt w:val="bullet"/>
      <w:lvlText w:val="•"/>
      <w:lvlJc w:val="left"/>
      <w:pPr>
        <w:tabs>
          <w:tab w:val="num" w:pos="5400"/>
        </w:tabs>
        <w:ind w:left="5400" w:hanging="360"/>
      </w:pPr>
      <w:rPr>
        <w:rFonts w:ascii="Arial" w:hAnsi="Arial" w:hint="default"/>
      </w:rPr>
    </w:lvl>
    <w:lvl w:ilvl="8" w:tplc="5A7CB926"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52A95F1E"/>
    <w:multiLevelType w:val="hybridMultilevel"/>
    <w:tmpl w:val="87764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F97577"/>
    <w:multiLevelType w:val="hybridMultilevel"/>
    <w:tmpl w:val="FFBC713A"/>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0971F9"/>
    <w:multiLevelType w:val="hybridMultilevel"/>
    <w:tmpl w:val="53A6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3650C7"/>
    <w:multiLevelType w:val="hybridMultilevel"/>
    <w:tmpl w:val="3B00C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7C5DE9"/>
    <w:multiLevelType w:val="hybridMultilevel"/>
    <w:tmpl w:val="22462670"/>
    <w:lvl w:ilvl="0" w:tplc="0DDC114A">
      <w:start w:val="1"/>
      <w:numFmt w:val="bullet"/>
      <w:lvlText w:val="•"/>
      <w:lvlJc w:val="left"/>
      <w:pPr>
        <w:tabs>
          <w:tab w:val="num" w:pos="360"/>
        </w:tabs>
        <w:ind w:left="360" w:hanging="360"/>
      </w:pPr>
      <w:rPr>
        <w:rFonts w:ascii="Arial" w:hAnsi="Arial" w:hint="default"/>
      </w:rPr>
    </w:lvl>
    <w:lvl w:ilvl="1" w:tplc="BAF6FD08" w:tentative="1">
      <w:start w:val="1"/>
      <w:numFmt w:val="bullet"/>
      <w:lvlText w:val="•"/>
      <w:lvlJc w:val="left"/>
      <w:pPr>
        <w:tabs>
          <w:tab w:val="num" w:pos="1080"/>
        </w:tabs>
        <w:ind w:left="1080" w:hanging="360"/>
      </w:pPr>
      <w:rPr>
        <w:rFonts w:ascii="Arial" w:hAnsi="Arial" w:hint="default"/>
      </w:rPr>
    </w:lvl>
    <w:lvl w:ilvl="2" w:tplc="B4F8020A" w:tentative="1">
      <w:start w:val="1"/>
      <w:numFmt w:val="bullet"/>
      <w:lvlText w:val="•"/>
      <w:lvlJc w:val="left"/>
      <w:pPr>
        <w:tabs>
          <w:tab w:val="num" w:pos="1800"/>
        </w:tabs>
        <w:ind w:left="1800" w:hanging="360"/>
      </w:pPr>
      <w:rPr>
        <w:rFonts w:ascii="Arial" w:hAnsi="Arial" w:hint="default"/>
      </w:rPr>
    </w:lvl>
    <w:lvl w:ilvl="3" w:tplc="991AE67E" w:tentative="1">
      <w:start w:val="1"/>
      <w:numFmt w:val="bullet"/>
      <w:lvlText w:val="•"/>
      <w:lvlJc w:val="left"/>
      <w:pPr>
        <w:tabs>
          <w:tab w:val="num" w:pos="2520"/>
        </w:tabs>
        <w:ind w:left="2520" w:hanging="360"/>
      </w:pPr>
      <w:rPr>
        <w:rFonts w:ascii="Arial" w:hAnsi="Arial" w:hint="default"/>
      </w:rPr>
    </w:lvl>
    <w:lvl w:ilvl="4" w:tplc="360613D4" w:tentative="1">
      <w:start w:val="1"/>
      <w:numFmt w:val="bullet"/>
      <w:lvlText w:val="•"/>
      <w:lvlJc w:val="left"/>
      <w:pPr>
        <w:tabs>
          <w:tab w:val="num" w:pos="3240"/>
        </w:tabs>
        <w:ind w:left="3240" w:hanging="360"/>
      </w:pPr>
      <w:rPr>
        <w:rFonts w:ascii="Arial" w:hAnsi="Arial" w:hint="default"/>
      </w:rPr>
    </w:lvl>
    <w:lvl w:ilvl="5" w:tplc="092E6976" w:tentative="1">
      <w:start w:val="1"/>
      <w:numFmt w:val="bullet"/>
      <w:lvlText w:val="•"/>
      <w:lvlJc w:val="left"/>
      <w:pPr>
        <w:tabs>
          <w:tab w:val="num" w:pos="3960"/>
        </w:tabs>
        <w:ind w:left="3960" w:hanging="360"/>
      </w:pPr>
      <w:rPr>
        <w:rFonts w:ascii="Arial" w:hAnsi="Arial" w:hint="default"/>
      </w:rPr>
    </w:lvl>
    <w:lvl w:ilvl="6" w:tplc="46E4263E" w:tentative="1">
      <w:start w:val="1"/>
      <w:numFmt w:val="bullet"/>
      <w:lvlText w:val="•"/>
      <w:lvlJc w:val="left"/>
      <w:pPr>
        <w:tabs>
          <w:tab w:val="num" w:pos="4680"/>
        </w:tabs>
        <w:ind w:left="4680" w:hanging="360"/>
      </w:pPr>
      <w:rPr>
        <w:rFonts w:ascii="Arial" w:hAnsi="Arial" w:hint="default"/>
      </w:rPr>
    </w:lvl>
    <w:lvl w:ilvl="7" w:tplc="7214064A" w:tentative="1">
      <w:start w:val="1"/>
      <w:numFmt w:val="bullet"/>
      <w:lvlText w:val="•"/>
      <w:lvlJc w:val="left"/>
      <w:pPr>
        <w:tabs>
          <w:tab w:val="num" w:pos="5400"/>
        </w:tabs>
        <w:ind w:left="5400" w:hanging="360"/>
      </w:pPr>
      <w:rPr>
        <w:rFonts w:ascii="Arial" w:hAnsi="Arial" w:hint="default"/>
      </w:rPr>
    </w:lvl>
    <w:lvl w:ilvl="8" w:tplc="A974615E"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68044131"/>
    <w:multiLevelType w:val="hybridMultilevel"/>
    <w:tmpl w:val="6570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8267C2"/>
    <w:multiLevelType w:val="hybridMultilevel"/>
    <w:tmpl w:val="8A8CB7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BF44A54"/>
    <w:multiLevelType w:val="hybridMultilevel"/>
    <w:tmpl w:val="7BAA9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0C5F7B"/>
    <w:multiLevelType w:val="hybridMultilevel"/>
    <w:tmpl w:val="59F8E298"/>
    <w:lvl w:ilvl="0" w:tplc="9F6C9510">
      <w:start w:val="1"/>
      <w:numFmt w:val="bullet"/>
      <w:lvlText w:val="•"/>
      <w:lvlJc w:val="left"/>
      <w:pPr>
        <w:tabs>
          <w:tab w:val="num" w:pos="360"/>
        </w:tabs>
        <w:ind w:left="360" w:hanging="360"/>
      </w:pPr>
      <w:rPr>
        <w:rFonts w:ascii="Arial" w:hAnsi="Arial" w:hint="default"/>
      </w:rPr>
    </w:lvl>
    <w:lvl w:ilvl="1" w:tplc="24B23814" w:tentative="1">
      <w:start w:val="1"/>
      <w:numFmt w:val="bullet"/>
      <w:lvlText w:val="•"/>
      <w:lvlJc w:val="left"/>
      <w:pPr>
        <w:tabs>
          <w:tab w:val="num" w:pos="1080"/>
        </w:tabs>
        <w:ind w:left="1080" w:hanging="360"/>
      </w:pPr>
      <w:rPr>
        <w:rFonts w:ascii="Arial" w:hAnsi="Arial" w:hint="default"/>
      </w:rPr>
    </w:lvl>
    <w:lvl w:ilvl="2" w:tplc="D2280476" w:tentative="1">
      <w:start w:val="1"/>
      <w:numFmt w:val="bullet"/>
      <w:lvlText w:val="•"/>
      <w:lvlJc w:val="left"/>
      <w:pPr>
        <w:tabs>
          <w:tab w:val="num" w:pos="1800"/>
        </w:tabs>
        <w:ind w:left="1800" w:hanging="360"/>
      </w:pPr>
      <w:rPr>
        <w:rFonts w:ascii="Arial" w:hAnsi="Arial" w:hint="default"/>
      </w:rPr>
    </w:lvl>
    <w:lvl w:ilvl="3" w:tplc="994C5DF6" w:tentative="1">
      <w:start w:val="1"/>
      <w:numFmt w:val="bullet"/>
      <w:lvlText w:val="•"/>
      <w:lvlJc w:val="left"/>
      <w:pPr>
        <w:tabs>
          <w:tab w:val="num" w:pos="2520"/>
        </w:tabs>
        <w:ind w:left="2520" w:hanging="360"/>
      </w:pPr>
      <w:rPr>
        <w:rFonts w:ascii="Arial" w:hAnsi="Arial" w:hint="default"/>
      </w:rPr>
    </w:lvl>
    <w:lvl w:ilvl="4" w:tplc="2F483B28" w:tentative="1">
      <w:start w:val="1"/>
      <w:numFmt w:val="bullet"/>
      <w:lvlText w:val="•"/>
      <w:lvlJc w:val="left"/>
      <w:pPr>
        <w:tabs>
          <w:tab w:val="num" w:pos="3240"/>
        </w:tabs>
        <w:ind w:left="3240" w:hanging="360"/>
      </w:pPr>
      <w:rPr>
        <w:rFonts w:ascii="Arial" w:hAnsi="Arial" w:hint="default"/>
      </w:rPr>
    </w:lvl>
    <w:lvl w:ilvl="5" w:tplc="E9D08CFC" w:tentative="1">
      <w:start w:val="1"/>
      <w:numFmt w:val="bullet"/>
      <w:lvlText w:val="•"/>
      <w:lvlJc w:val="left"/>
      <w:pPr>
        <w:tabs>
          <w:tab w:val="num" w:pos="3960"/>
        </w:tabs>
        <w:ind w:left="3960" w:hanging="360"/>
      </w:pPr>
      <w:rPr>
        <w:rFonts w:ascii="Arial" w:hAnsi="Arial" w:hint="default"/>
      </w:rPr>
    </w:lvl>
    <w:lvl w:ilvl="6" w:tplc="46D27500" w:tentative="1">
      <w:start w:val="1"/>
      <w:numFmt w:val="bullet"/>
      <w:lvlText w:val="•"/>
      <w:lvlJc w:val="left"/>
      <w:pPr>
        <w:tabs>
          <w:tab w:val="num" w:pos="4680"/>
        </w:tabs>
        <w:ind w:left="4680" w:hanging="360"/>
      </w:pPr>
      <w:rPr>
        <w:rFonts w:ascii="Arial" w:hAnsi="Arial" w:hint="default"/>
      </w:rPr>
    </w:lvl>
    <w:lvl w:ilvl="7" w:tplc="F868593E" w:tentative="1">
      <w:start w:val="1"/>
      <w:numFmt w:val="bullet"/>
      <w:lvlText w:val="•"/>
      <w:lvlJc w:val="left"/>
      <w:pPr>
        <w:tabs>
          <w:tab w:val="num" w:pos="5400"/>
        </w:tabs>
        <w:ind w:left="5400" w:hanging="360"/>
      </w:pPr>
      <w:rPr>
        <w:rFonts w:ascii="Arial" w:hAnsi="Arial" w:hint="default"/>
      </w:rPr>
    </w:lvl>
    <w:lvl w:ilvl="8" w:tplc="2C263B58"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7F7C3F"/>
    <w:multiLevelType w:val="hybridMultilevel"/>
    <w:tmpl w:val="AAF0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327026"/>
    <w:multiLevelType w:val="hybridMultilevel"/>
    <w:tmpl w:val="627A5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733EE3"/>
    <w:multiLevelType w:val="hybridMultilevel"/>
    <w:tmpl w:val="7EC01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922D71"/>
    <w:multiLevelType w:val="hybridMultilevel"/>
    <w:tmpl w:val="E1A4D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0880314">
    <w:abstractNumId w:val="10"/>
  </w:num>
  <w:num w:numId="2" w16cid:durableId="1810588932">
    <w:abstractNumId w:val="18"/>
  </w:num>
  <w:num w:numId="3" w16cid:durableId="928121736">
    <w:abstractNumId w:val="5"/>
  </w:num>
  <w:num w:numId="4" w16cid:durableId="1496803965">
    <w:abstractNumId w:val="21"/>
  </w:num>
  <w:num w:numId="5" w16cid:durableId="322011049">
    <w:abstractNumId w:val="12"/>
  </w:num>
  <w:num w:numId="6" w16cid:durableId="387192970">
    <w:abstractNumId w:val="18"/>
  </w:num>
  <w:num w:numId="7" w16cid:durableId="720398416">
    <w:abstractNumId w:val="9"/>
  </w:num>
  <w:num w:numId="8" w16cid:durableId="1503280403">
    <w:abstractNumId w:val="11"/>
  </w:num>
  <w:num w:numId="9" w16cid:durableId="2013101837">
    <w:abstractNumId w:val="25"/>
  </w:num>
  <w:num w:numId="10" w16cid:durableId="1384598903">
    <w:abstractNumId w:val="3"/>
  </w:num>
  <w:num w:numId="11" w16cid:durableId="23748126">
    <w:abstractNumId w:val="19"/>
  </w:num>
  <w:num w:numId="12" w16cid:durableId="1543521645">
    <w:abstractNumId w:val="6"/>
  </w:num>
  <w:num w:numId="13" w16cid:durableId="1083838824">
    <w:abstractNumId w:val="27"/>
  </w:num>
  <w:num w:numId="14" w16cid:durableId="1817137122">
    <w:abstractNumId w:val="16"/>
  </w:num>
  <w:num w:numId="15" w16cid:durableId="568998509">
    <w:abstractNumId w:val="7"/>
  </w:num>
  <w:num w:numId="16" w16cid:durableId="598875777">
    <w:abstractNumId w:val="28"/>
  </w:num>
  <w:num w:numId="17" w16cid:durableId="1486315171">
    <w:abstractNumId w:val="22"/>
  </w:num>
  <w:num w:numId="18" w16cid:durableId="1152871002">
    <w:abstractNumId w:val="14"/>
  </w:num>
  <w:num w:numId="19" w16cid:durableId="1181506757">
    <w:abstractNumId w:val="8"/>
  </w:num>
  <w:num w:numId="20" w16cid:durableId="2144885168">
    <w:abstractNumId w:val="1"/>
  </w:num>
  <w:num w:numId="21" w16cid:durableId="1150631198">
    <w:abstractNumId w:val="23"/>
  </w:num>
  <w:num w:numId="22" w16cid:durableId="1627931522">
    <w:abstractNumId w:val="0"/>
  </w:num>
  <w:num w:numId="23" w16cid:durableId="549071794">
    <w:abstractNumId w:val="17"/>
  </w:num>
  <w:num w:numId="24" w16cid:durableId="1914510255">
    <w:abstractNumId w:val="13"/>
  </w:num>
  <w:num w:numId="25" w16cid:durableId="1930577403">
    <w:abstractNumId w:val="26"/>
  </w:num>
  <w:num w:numId="26" w16cid:durableId="1643190227">
    <w:abstractNumId w:val="4"/>
  </w:num>
  <w:num w:numId="27" w16cid:durableId="1537160249">
    <w:abstractNumId w:val="2"/>
  </w:num>
  <w:num w:numId="28" w16cid:durableId="748844374">
    <w:abstractNumId w:val="15"/>
  </w:num>
  <w:num w:numId="29" w16cid:durableId="121114247">
    <w:abstractNumId w:val="24"/>
  </w:num>
  <w:num w:numId="30" w16cid:durableId="16438443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08"/>
    <w:rsid w:val="00013493"/>
    <w:rsid w:val="00013FCA"/>
    <w:rsid w:val="00032351"/>
    <w:rsid w:val="00076E8C"/>
    <w:rsid w:val="0009479A"/>
    <w:rsid w:val="000B5A1E"/>
    <w:rsid w:val="000B68C5"/>
    <w:rsid w:val="000E0DC5"/>
    <w:rsid w:val="000F2738"/>
    <w:rsid w:val="00105B66"/>
    <w:rsid w:val="00111A65"/>
    <w:rsid w:val="00124435"/>
    <w:rsid w:val="00147BC7"/>
    <w:rsid w:val="00150361"/>
    <w:rsid w:val="00151372"/>
    <w:rsid w:val="0017283A"/>
    <w:rsid w:val="0018515D"/>
    <w:rsid w:val="001A6ED8"/>
    <w:rsid w:val="001B7C27"/>
    <w:rsid w:val="001C4286"/>
    <w:rsid w:val="001C5D01"/>
    <w:rsid w:val="001D3A37"/>
    <w:rsid w:val="001E37DF"/>
    <w:rsid w:val="001F4A82"/>
    <w:rsid w:val="002010B2"/>
    <w:rsid w:val="00204988"/>
    <w:rsid w:val="0022109F"/>
    <w:rsid w:val="00237DEF"/>
    <w:rsid w:val="00282170"/>
    <w:rsid w:val="002B20E9"/>
    <w:rsid w:val="002D0902"/>
    <w:rsid w:val="002D363F"/>
    <w:rsid w:val="002D49A1"/>
    <w:rsid w:val="002F522B"/>
    <w:rsid w:val="00302DFA"/>
    <w:rsid w:val="0031794E"/>
    <w:rsid w:val="0032768B"/>
    <w:rsid w:val="00327BF2"/>
    <w:rsid w:val="00331D2A"/>
    <w:rsid w:val="00346BAE"/>
    <w:rsid w:val="0037260C"/>
    <w:rsid w:val="00372DC1"/>
    <w:rsid w:val="00385F23"/>
    <w:rsid w:val="003A4103"/>
    <w:rsid w:val="003B3460"/>
    <w:rsid w:val="003D0A24"/>
    <w:rsid w:val="003D26DB"/>
    <w:rsid w:val="003D2A65"/>
    <w:rsid w:val="003F3DE0"/>
    <w:rsid w:val="00405AE2"/>
    <w:rsid w:val="00407E0F"/>
    <w:rsid w:val="004128F8"/>
    <w:rsid w:val="00424D76"/>
    <w:rsid w:val="00427CFE"/>
    <w:rsid w:val="004348C2"/>
    <w:rsid w:val="00453319"/>
    <w:rsid w:val="00471E50"/>
    <w:rsid w:val="004738DB"/>
    <w:rsid w:val="0047514A"/>
    <w:rsid w:val="00475449"/>
    <w:rsid w:val="00482C6F"/>
    <w:rsid w:val="004A2C42"/>
    <w:rsid w:val="004A49B0"/>
    <w:rsid w:val="004D0725"/>
    <w:rsid w:val="004D5EE3"/>
    <w:rsid w:val="004E5733"/>
    <w:rsid w:val="00512FF1"/>
    <w:rsid w:val="005244DD"/>
    <w:rsid w:val="005319E4"/>
    <w:rsid w:val="00532DEF"/>
    <w:rsid w:val="005355E8"/>
    <w:rsid w:val="00535ACF"/>
    <w:rsid w:val="0053710B"/>
    <w:rsid w:val="005743A1"/>
    <w:rsid w:val="00583656"/>
    <w:rsid w:val="00586F20"/>
    <w:rsid w:val="005A15ED"/>
    <w:rsid w:val="005A4D46"/>
    <w:rsid w:val="005A5E7B"/>
    <w:rsid w:val="005B125F"/>
    <w:rsid w:val="005C127D"/>
    <w:rsid w:val="005E19D9"/>
    <w:rsid w:val="006011FC"/>
    <w:rsid w:val="006125C7"/>
    <w:rsid w:val="006204E3"/>
    <w:rsid w:val="00646168"/>
    <w:rsid w:val="00665CC3"/>
    <w:rsid w:val="006A5248"/>
    <w:rsid w:val="006C7463"/>
    <w:rsid w:val="006E7A97"/>
    <w:rsid w:val="006F3233"/>
    <w:rsid w:val="007172C6"/>
    <w:rsid w:val="0072658C"/>
    <w:rsid w:val="00751F03"/>
    <w:rsid w:val="00765DB7"/>
    <w:rsid w:val="00766BFA"/>
    <w:rsid w:val="00772347"/>
    <w:rsid w:val="00773BAD"/>
    <w:rsid w:val="00775727"/>
    <w:rsid w:val="007A75CC"/>
    <w:rsid w:val="007C0A14"/>
    <w:rsid w:val="007F4928"/>
    <w:rsid w:val="007F64E6"/>
    <w:rsid w:val="00800677"/>
    <w:rsid w:val="00810B11"/>
    <w:rsid w:val="00811AFE"/>
    <w:rsid w:val="008430C1"/>
    <w:rsid w:val="00846025"/>
    <w:rsid w:val="0086628B"/>
    <w:rsid w:val="00874706"/>
    <w:rsid w:val="008B603B"/>
    <w:rsid w:val="008B713B"/>
    <w:rsid w:val="008D4243"/>
    <w:rsid w:val="009170D2"/>
    <w:rsid w:val="0094496B"/>
    <w:rsid w:val="009474AF"/>
    <w:rsid w:val="00965C74"/>
    <w:rsid w:val="00985126"/>
    <w:rsid w:val="009A1B80"/>
    <w:rsid w:val="009B2362"/>
    <w:rsid w:val="009E25EE"/>
    <w:rsid w:val="009F77C8"/>
    <w:rsid w:val="00A13218"/>
    <w:rsid w:val="00A218A8"/>
    <w:rsid w:val="00A3685E"/>
    <w:rsid w:val="00A814F1"/>
    <w:rsid w:val="00AA60E4"/>
    <w:rsid w:val="00AB3873"/>
    <w:rsid w:val="00AF6258"/>
    <w:rsid w:val="00B15CE6"/>
    <w:rsid w:val="00B265D0"/>
    <w:rsid w:val="00B44FC7"/>
    <w:rsid w:val="00B502CA"/>
    <w:rsid w:val="00B606D7"/>
    <w:rsid w:val="00B8571D"/>
    <w:rsid w:val="00BA3D30"/>
    <w:rsid w:val="00BA70B0"/>
    <w:rsid w:val="00BC7E95"/>
    <w:rsid w:val="00BD7AFD"/>
    <w:rsid w:val="00BF78B1"/>
    <w:rsid w:val="00C24229"/>
    <w:rsid w:val="00C35E21"/>
    <w:rsid w:val="00C50A34"/>
    <w:rsid w:val="00C779A1"/>
    <w:rsid w:val="00C8444C"/>
    <w:rsid w:val="00C84D4D"/>
    <w:rsid w:val="00C87463"/>
    <w:rsid w:val="00C97E6D"/>
    <w:rsid w:val="00CA4A9A"/>
    <w:rsid w:val="00CC004A"/>
    <w:rsid w:val="00D00F9F"/>
    <w:rsid w:val="00D119FC"/>
    <w:rsid w:val="00D471F9"/>
    <w:rsid w:val="00D54B71"/>
    <w:rsid w:val="00D570C5"/>
    <w:rsid w:val="00D750C1"/>
    <w:rsid w:val="00D76132"/>
    <w:rsid w:val="00D84AA8"/>
    <w:rsid w:val="00DA757E"/>
    <w:rsid w:val="00DC04F1"/>
    <w:rsid w:val="00DF43C7"/>
    <w:rsid w:val="00E236EE"/>
    <w:rsid w:val="00E315A3"/>
    <w:rsid w:val="00E35B37"/>
    <w:rsid w:val="00E41967"/>
    <w:rsid w:val="00E55573"/>
    <w:rsid w:val="00E714CC"/>
    <w:rsid w:val="00E74831"/>
    <w:rsid w:val="00E928D7"/>
    <w:rsid w:val="00EB6128"/>
    <w:rsid w:val="00EB7534"/>
    <w:rsid w:val="00EC04C7"/>
    <w:rsid w:val="00ED7954"/>
    <w:rsid w:val="00EE7E0C"/>
    <w:rsid w:val="00F25097"/>
    <w:rsid w:val="00F339EE"/>
    <w:rsid w:val="00F35959"/>
    <w:rsid w:val="00F50927"/>
    <w:rsid w:val="00F550F7"/>
    <w:rsid w:val="00F56AEC"/>
    <w:rsid w:val="00F62D8E"/>
    <w:rsid w:val="00FA0AA3"/>
    <w:rsid w:val="00FC2008"/>
    <w:rsid w:val="00FD153C"/>
    <w:rsid w:val="00FD3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D90D"/>
  <w15:chartTrackingRefBased/>
  <w15:docId w15:val="{8083794C-5DFD-479E-9C76-DA05B339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A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2008"/>
    <w:pPr>
      <w:tabs>
        <w:tab w:val="center" w:pos="4513"/>
        <w:tab w:val="right" w:pos="9026"/>
      </w:tabs>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FC2008"/>
    <w:rPr>
      <w:rFonts w:ascii="Times New Roman" w:eastAsia="Times New Roman" w:hAnsi="Times New Roman" w:cs="Times New Roman"/>
      <w:sz w:val="24"/>
      <w:szCs w:val="20"/>
    </w:rPr>
  </w:style>
  <w:style w:type="table" w:styleId="TableGrid">
    <w:name w:val="Table Grid"/>
    <w:basedOn w:val="TableNormal"/>
    <w:uiPriority w:val="39"/>
    <w:rsid w:val="00FC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5F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F23"/>
    <w:rPr>
      <w:rFonts w:ascii="Segoe UI" w:hAnsi="Segoe UI" w:cs="Segoe UI"/>
      <w:sz w:val="18"/>
      <w:szCs w:val="18"/>
    </w:rPr>
  </w:style>
  <w:style w:type="paragraph" w:styleId="Header">
    <w:name w:val="header"/>
    <w:basedOn w:val="Normal"/>
    <w:link w:val="HeaderChar"/>
    <w:uiPriority w:val="99"/>
    <w:unhideWhenUsed/>
    <w:rsid w:val="007C0A14"/>
    <w:pPr>
      <w:tabs>
        <w:tab w:val="center" w:pos="4513"/>
        <w:tab w:val="right" w:pos="9026"/>
      </w:tabs>
    </w:pPr>
  </w:style>
  <w:style w:type="character" w:customStyle="1" w:styleId="HeaderChar">
    <w:name w:val="Header Char"/>
    <w:basedOn w:val="DefaultParagraphFont"/>
    <w:link w:val="Header"/>
    <w:uiPriority w:val="99"/>
    <w:rsid w:val="007C0A14"/>
  </w:style>
  <w:style w:type="character" w:styleId="Strong">
    <w:name w:val="Strong"/>
    <w:basedOn w:val="DefaultParagraphFont"/>
    <w:uiPriority w:val="22"/>
    <w:qFormat/>
    <w:rsid w:val="007C0A14"/>
    <w:rPr>
      <w:b/>
      <w:bCs/>
    </w:rPr>
  </w:style>
  <w:style w:type="paragraph" w:styleId="ListParagraph">
    <w:name w:val="List Paragraph"/>
    <w:basedOn w:val="Normal"/>
    <w:uiPriority w:val="34"/>
    <w:qFormat/>
    <w:rsid w:val="004738DB"/>
    <w:pPr>
      <w:ind w:left="720"/>
      <w:contextualSpacing/>
    </w:pPr>
    <w:rPr>
      <w:rFonts w:ascii="Times New Roman" w:eastAsia="Times New Roman" w:hAnsi="Times New Roman" w:cs="Times New Roman"/>
      <w:sz w:val="24"/>
      <w:szCs w:val="20"/>
    </w:rPr>
  </w:style>
  <w:style w:type="character" w:customStyle="1" w:styleId="A2">
    <w:name w:val="A2"/>
    <w:uiPriority w:val="99"/>
    <w:rsid w:val="00F50927"/>
    <w:rPr>
      <w:rFonts w:cs="Source Sans Pro Light"/>
      <w:color w:val="000000"/>
      <w:sz w:val="32"/>
      <w:szCs w:val="32"/>
    </w:rPr>
  </w:style>
  <w:style w:type="paragraph" w:styleId="NormalWeb">
    <w:name w:val="Normal (Web)"/>
    <w:basedOn w:val="Normal"/>
    <w:uiPriority w:val="99"/>
    <w:unhideWhenUsed/>
    <w:rsid w:val="00F50927"/>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62D8E"/>
    <w:rPr>
      <w:sz w:val="16"/>
      <w:szCs w:val="16"/>
    </w:rPr>
  </w:style>
  <w:style w:type="paragraph" w:styleId="CommentText">
    <w:name w:val="annotation text"/>
    <w:basedOn w:val="Normal"/>
    <w:link w:val="CommentTextChar"/>
    <w:uiPriority w:val="99"/>
    <w:unhideWhenUsed/>
    <w:rsid w:val="00F62D8E"/>
    <w:rPr>
      <w:sz w:val="20"/>
      <w:szCs w:val="20"/>
    </w:rPr>
  </w:style>
  <w:style w:type="character" w:customStyle="1" w:styleId="CommentTextChar">
    <w:name w:val="Comment Text Char"/>
    <w:basedOn w:val="DefaultParagraphFont"/>
    <w:link w:val="CommentText"/>
    <w:uiPriority w:val="99"/>
    <w:rsid w:val="00F62D8E"/>
    <w:rPr>
      <w:sz w:val="20"/>
      <w:szCs w:val="20"/>
    </w:rPr>
  </w:style>
  <w:style w:type="paragraph" w:styleId="CommentSubject">
    <w:name w:val="annotation subject"/>
    <w:basedOn w:val="CommentText"/>
    <w:next w:val="CommentText"/>
    <w:link w:val="CommentSubjectChar"/>
    <w:uiPriority w:val="99"/>
    <w:semiHidden/>
    <w:unhideWhenUsed/>
    <w:rsid w:val="00F62D8E"/>
    <w:rPr>
      <w:b/>
      <w:bCs/>
    </w:rPr>
  </w:style>
  <w:style w:type="character" w:customStyle="1" w:styleId="CommentSubjectChar">
    <w:name w:val="Comment Subject Char"/>
    <w:basedOn w:val="CommentTextChar"/>
    <w:link w:val="CommentSubject"/>
    <w:uiPriority w:val="99"/>
    <w:semiHidden/>
    <w:rsid w:val="00F62D8E"/>
    <w:rPr>
      <w:b/>
      <w:bCs/>
      <w:sz w:val="20"/>
      <w:szCs w:val="20"/>
    </w:rPr>
  </w:style>
  <w:style w:type="paragraph" w:styleId="NoSpacing">
    <w:name w:val="No Spacing"/>
    <w:uiPriority w:val="1"/>
    <w:qFormat/>
    <w:rsid w:val="00105B66"/>
  </w:style>
  <w:style w:type="paragraph" w:customStyle="1" w:styleId="TableContents">
    <w:name w:val="Table Contents"/>
    <w:basedOn w:val="Normal"/>
    <w:rsid w:val="00105B66"/>
    <w:pPr>
      <w:spacing w:before="60" w:after="60"/>
    </w:pPr>
    <w:rPr>
      <w:rFonts w:ascii="Arial" w:hAnsi="Arial" w:cs="Arial"/>
    </w:rPr>
  </w:style>
  <w:style w:type="paragraph" w:styleId="Revision">
    <w:name w:val="Revision"/>
    <w:hidden/>
    <w:uiPriority w:val="99"/>
    <w:semiHidden/>
    <w:rsid w:val="002D49A1"/>
  </w:style>
  <w:style w:type="character" w:styleId="Hyperlink">
    <w:name w:val="Hyperlink"/>
    <w:basedOn w:val="DefaultParagraphFont"/>
    <w:uiPriority w:val="99"/>
    <w:unhideWhenUsed/>
    <w:rsid w:val="00800677"/>
    <w:rPr>
      <w:color w:val="0000FF" w:themeColor="hyperlink"/>
      <w:u w:val="single"/>
    </w:rPr>
  </w:style>
  <w:style w:type="character" w:styleId="UnresolvedMention">
    <w:name w:val="Unresolved Mention"/>
    <w:basedOn w:val="DefaultParagraphFont"/>
    <w:uiPriority w:val="99"/>
    <w:semiHidden/>
    <w:unhideWhenUsed/>
    <w:rsid w:val="008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9110">
      <w:bodyDiv w:val="1"/>
      <w:marLeft w:val="0"/>
      <w:marRight w:val="0"/>
      <w:marTop w:val="0"/>
      <w:marBottom w:val="0"/>
      <w:divBdr>
        <w:top w:val="none" w:sz="0" w:space="0" w:color="auto"/>
        <w:left w:val="none" w:sz="0" w:space="0" w:color="auto"/>
        <w:bottom w:val="none" w:sz="0" w:space="0" w:color="auto"/>
        <w:right w:val="none" w:sz="0" w:space="0" w:color="auto"/>
      </w:divBdr>
    </w:div>
    <w:div w:id="494953830">
      <w:bodyDiv w:val="1"/>
      <w:marLeft w:val="0"/>
      <w:marRight w:val="0"/>
      <w:marTop w:val="0"/>
      <w:marBottom w:val="0"/>
      <w:divBdr>
        <w:top w:val="none" w:sz="0" w:space="0" w:color="auto"/>
        <w:left w:val="none" w:sz="0" w:space="0" w:color="auto"/>
        <w:bottom w:val="none" w:sz="0" w:space="0" w:color="auto"/>
        <w:right w:val="none" w:sz="0" w:space="0" w:color="auto"/>
      </w:divBdr>
    </w:div>
    <w:div w:id="1723600149">
      <w:bodyDiv w:val="1"/>
      <w:marLeft w:val="0"/>
      <w:marRight w:val="0"/>
      <w:marTop w:val="0"/>
      <w:marBottom w:val="0"/>
      <w:divBdr>
        <w:top w:val="none" w:sz="0" w:space="0" w:color="auto"/>
        <w:left w:val="none" w:sz="0" w:space="0" w:color="auto"/>
        <w:bottom w:val="none" w:sz="0" w:space="0" w:color="auto"/>
        <w:right w:val="none" w:sz="0" w:space="0" w:color="auto"/>
      </w:divBdr>
      <w:divsChild>
        <w:div w:id="917405244">
          <w:marLeft w:val="0"/>
          <w:marRight w:val="0"/>
          <w:marTop w:val="0"/>
          <w:marBottom w:val="180"/>
          <w:divBdr>
            <w:top w:val="none" w:sz="0" w:space="0" w:color="auto"/>
            <w:left w:val="none" w:sz="0" w:space="0" w:color="auto"/>
            <w:bottom w:val="none" w:sz="0" w:space="0" w:color="auto"/>
            <w:right w:val="none" w:sz="0" w:space="0" w:color="auto"/>
          </w:divBdr>
          <w:divsChild>
            <w:div w:id="1309479458">
              <w:marLeft w:val="0"/>
              <w:marRight w:val="0"/>
              <w:marTop w:val="15"/>
              <w:marBottom w:val="0"/>
              <w:divBdr>
                <w:top w:val="none" w:sz="0" w:space="0" w:color="auto"/>
                <w:left w:val="none" w:sz="0" w:space="0" w:color="auto"/>
                <w:bottom w:val="none" w:sz="0" w:space="0" w:color="auto"/>
                <w:right w:val="none" w:sz="0" w:space="0" w:color="auto"/>
              </w:divBdr>
            </w:div>
          </w:divsChild>
        </w:div>
        <w:div w:id="936597229">
          <w:marLeft w:val="0"/>
          <w:marRight w:val="0"/>
          <w:marTop w:val="0"/>
          <w:marBottom w:val="180"/>
          <w:divBdr>
            <w:top w:val="none" w:sz="0" w:space="0" w:color="auto"/>
            <w:left w:val="none" w:sz="0" w:space="0" w:color="auto"/>
            <w:bottom w:val="none" w:sz="0" w:space="0" w:color="auto"/>
            <w:right w:val="none" w:sz="0" w:space="0" w:color="auto"/>
          </w:divBdr>
          <w:divsChild>
            <w:div w:id="40639351">
              <w:marLeft w:val="0"/>
              <w:marRight w:val="0"/>
              <w:marTop w:val="15"/>
              <w:marBottom w:val="0"/>
              <w:divBdr>
                <w:top w:val="none" w:sz="0" w:space="0" w:color="auto"/>
                <w:left w:val="none" w:sz="0" w:space="0" w:color="auto"/>
                <w:bottom w:val="none" w:sz="0" w:space="0" w:color="auto"/>
                <w:right w:val="none" w:sz="0" w:space="0" w:color="auto"/>
              </w:divBdr>
            </w:div>
          </w:divsChild>
        </w:div>
        <w:div w:id="420834852">
          <w:marLeft w:val="0"/>
          <w:marRight w:val="0"/>
          <w:marTop w:val="0"/>
          <w:marBottom w:val="180"/>
          <w:divBdr>
            <w:top w:val="none" w:sz="0" w:space="0" w:color="auto"/>
            <w:left w:val="none" w:sz="0" w:space="0" w:color="auto"/>
            <w:bottom w:val="none" w:sz="0" w:space="0" w:color="auto"/>
            <w:right w:val="none" w:sz="0" w:space="0" w:color="auto"/>
          </w:divBdr>
          <w:divsChild>
            <w:div w:id="1378120179">
              <w:marLeft w:val="0"/>
              <w:marRight w:val="0"/>
              <w:marTop w:val="15"/>
              <w:marBottom w:val="0"/>
              <w:divBdr>
                <w:top w:val="none" w:sz="0" w:space="0" w:color="auto"/>
                <w:left w:val="none" w:sz="0" w:space="0" w:color="auto"/>
                <w:bottom w:val="none" w:sz="0" w:space="0" w:color="auto"/>
                <w:right w:val="none" w:sz="0" w:space="0" w:color="auto"/>
              </w:divBdr>
            </w:div>
          </w:divsChild>
        </w:div>
        <w:div w:id="380445169">
          <w:marLeft w:val="0"/>
          <w:marRight w:val="0"/>
          <w:marTop w:val="0"/>
          <w:marBottom w:val="180"/>
          <w:divBdr>
            <w:top w:val="none" w:sz="0" w:space="0" w:color="auto"/>
            <w:left w:val="none" w:sz="0" w:space="0" w:color="auto"/>
            <w:bottom w:val="none" w:sz="0" w:space="0" w:color="auto"/>
            <w:right w:val="none" w:sz="0" w:space="0" w:color="auto"/>
          </w:divBdr>
          <w:divsChild>
            <w:div w:id="166942053">
              <w:marLeft w:val="0"/>
              <w:marRight w:val="0"/>
              <w:marTop w:val="15"/>
              <w:marBottom w:val="0"/>
              <w:divBdr>
                <w:top w:val="none" w:sz="0" w:space="0" w:color="auto"/>
                <w:left w:val="none" w:sz="0" w:space="0" w:color="auto"/>
                <w:bottom w:val="none" w:sz="0" w:space="0" w:color="auto"/>
                <w:right w:val="none" w:sz="0" w:space="0" w:color="auto"/>
              </w:divBdr>
            </w:div>
          </w:divsChild>
        </w:div>
        <w:div w:id="1175149686">
          <w:marLeft w:val="0"/>
          <w:marRight w:val="0"/>
          <w:marTop w:val="0"/>
          <w:marBottom w:val="180"/>
          <w:divBdr>
            <w:top w:val="none" w:sz="0" w:space="0" w:color="auto"/>
            <w:left w:val="none" w:sz="0" w:space="0" w:color="auto"/>
            <w:bottom w:val="none" w:sz="0" w:space="0" w:color="auto"/>
            <w:right w:val="none" w:sz="0" w:space="0" w:color="auto"/>
          </w:divBdr>
          <w:divsChild>
            <w:div w:id="678235439">
              <w:marLeft w:val="0"/>
              <w:marRight w:val="0"/>
              <w:marTop w:val="15"/>
              <w:marBottom w:val="0"/>
              <w:divBdr>
                <w:top w:val="none" w:sz="0" w:space="0" w:color="auto"/>
                <w:left w:val="none" w:sz="0" w:space="0" w:color="auto"/>
                <w:bottom w:val="none" w:sz="0" w:space="0" w:color="auto"/>
                <w:right w:val="none" w:sz="0" w:space="0" w:color="auto"/>
              </w:divBdr>
            </w:div>
          </w:divsChild>
        </w:div>
        <w:div w:id="2097625359">
          <w:marLeft w:val="0"/>
          <w:marRight w:val="0"/>
          <w:marTop w:val="0"/>
          <w:marBottom w:val="180"/>
          <w:divBdr>
            <w:top w:val="none" w:sz="0" w:space="0" w:color="auto"/>
            <w:left w:val="none" w:sz="0" w:space="0" w:color="auto"/>
            <w:bottom w:val="none" w:sz="0" w:space="0" w:color="auto"/>
            <w:right w:val="none" w:sz="0" w:space="0" w:color="auto"/>
          </w:divBdr>
          <w:divsChild>
            <w:div w:id="782656002">
              <w:marLeft w:val="0"/>
              <w:marRight w:val="0"/>
              <w:marTop w:val="15"/>
              <w:marBottom w:val="0"/>
              <w:divBdr>
                <w:top w:val="none" w:sz="0" w:space="0" w:color="auto"/>
                <w:left w:val="none" w:sz="0" w:space="0" w:color="auto"/>
                <w:bottom w:val="none" w:sz="0" w:space="0" w:color="auto"/>
                <w:right w:val="none" w:sz="0" w:space="0" w:color="auto"/>
              </w:divBdr>
            </w:div>
          </w:divsChild>
        </w:div>
        <w:div w:id="1455708034">
          <w:marLeft w:val="0"/>
          <w:marRight w:val="0"/>
          <w:marTop w:val="0"/>
          <w:marBottom w:val="180"/>
          <w:divBdr>
            <w:top w:val="none" w:sz="0" w:space="0" w:color="auto"/>
            <w:left w:val="none" w:sz="0" w:space="0" w:color="auto"/>
            <w:bottom w:val="none" w:sz="0" w:space="0" w:color="auto"/>
            <w:right w:val="none" w:sz="0" w:space="0" w:color="auto"/>
          </w:divBdr>
          <w:divsChild>
            <w:div w:id="84769653">
              <w:marLeft w:val="0"/>
              <w:marRight w:val="0"/>
              <w:marTop w:val="15"/>
              <w:marBottom w:val="0"/>
              <w:divBdr>
                <w:top w:val="none" w:sz="0" w:space="0" w:color="auto"/>
                <w:left w:val="none" w:sz="0" w:space="0" w:color="auto"/>
                <w:bottom w:val="none" w:sz="0" w:space="0" w:color="auto"/>
                <w:right w:val="none" w:sz="0" w:space="0" w:color="auto"/>
              </w:divBdr>
            </w:div>
          </w:divsChild>
        </w:div>
        <w:div w:id="1835758365">
          <w:marLeft w:val="0"/>
          <w:marRight w:val="0"/>
          <w:marTop w:val="0"/>
          <w:marBottom w:val="180"/>
          <w:divBdr>
            <w:top w:val="none" w:sz="0" w:space="0" w:color="auto"/>
            <w:left w:val="none" w:sz="0" w:space="0" w:color="auto"/>
            <w:bottom w:val="none" w:sz="0" w:space="0" w:color="auto"/>
            <w:right w:val="none" w:sz="0" w:space="0" w:color="auto"/>
          </w:divBdr>
          <w:divsChild>
            <w:div w:id="880823154">
              <w:marLeft w:val="0"/>
              <w:marRight w:val="0"/>
              <w:marTop w:val="15"/>
              <w:marBottom w:val="0"/>
              <w:divBdr>
                <w:top w:val="none" w:sz="0" w:space="0" w:color="auto"/>
                <w:left w:val="none" w:sz="0" w:space="0" w:color="auto"/>
                <w:bottom w:val="none" w:sz="0" w:space="0" w:color="auto"/>
                <w:right w:val="none" w:sz="0" w:space="0" w:color="auto"/>
              </w:divBdr>
            </w:div>
          </w:divsChild>
        </w:div>
        <w:div w:id="1626037398">
          <w:marLeft w:val="0"/>
          <w:marRight w:val="0"/>
          <w:marTop w:val="0"/>
          <w:marBottom w:val="180"/>
          <w:divBdr>
            <w:top w:val="none" w:sz="0" w:space="0" w:color="auto"/>
            <w:left w:val="none" w:sz="0" w:space="0" w:color="auto"/>
            <w:bottom w:val="none" w:sz="0" w:space="0" w:color="auto"/>
            <w:right w:val="none" w:sz="0" w:space="0" w:color="auto"/>
          </w:divBdr>
          <w:divsChild>
            <w:div w:id="964392340">
              <w:marLeft w:val="0"/>
              <w:marRight w:val="0"/>
              <w:marTop w:val="15"/>
              <w:marBottom w:val="0"/>
              <w:divBdr>
                <w:top w:val="none" w:sz="0" w:space="0" w:color="auto"/>
                <w:left w:val="none" w:sz="0" w:space="0" w:color="auto"/>
                <w:bottom w:val="none" w:sz="0" w:space="0" w:color="auto"/>
                <w:right w:val="none" w:sz="0" w:space="0" w:color="auto"/>
              </w:divBdr>
            </w:div>
          </w:divsChild>
        </w:div>
        <w:div w:id="1685597733">
          <w:marLeft w:val="0"/>
          <w:marRight w:val="0"/>
          <w:marTop w:val="0"/>
          <w:marBottom w:val="180"/>
          <w:divBdr>
            <w:top w:val="none" w:sz="0" w:space="0" w:color="auto"/>
            <w:left w:val="none" w:sz="0" w:space="0" w:color="auto"/>
            <w:bottom w:val="none" w:sz="0" w:space="0" w:color="auto"/>
            <w:right w:val="none" w:sz="0" w:space="0" w:color="auto"/>
          </w:divBdr>
          <w:divsChild>
            <w:div w:id="22225702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85279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81AE63130189419610E029A952C03E" ma:contentTypeVersion="18" ma:contentTypeDescription="Create a new document." ma:contentTypeScope="" ma:versionID="328bb5591c10c2e86035cd7e09ce8ede">
  <xsd:schema xmlns:xsd="http://www.w3.org/2001/XMLSchema" xmlns:xs="http://www.w3.org/2001/XMLSchema" xmlns:p="http://schemas.microsoft.com/office/2006/metadata/properties" xmlns:ns2="b2faa5c6-d332-47ca-878b-6721e5b10c3f" xmlns:ns3="da49af4a-e472-4a9a-b678-042c3c0c0099" targetNamespace="http://schemas.microsoft.com/office/2006/metadata/properties" ma:root="true" ma:fieldsID="eaff8caf695b9b9cd00475ff486f9a18" ns2:_="" ns3:_="">
    <xsd:import namespace="b2faa5c6-d332-47ca-878b-6721e5b10c3f"/>
    <xsd:import namespace="da49af4a-e472-4a9a-b678-042c3c0c00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aa5c6-d332-47ca-878b-6721e5b10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5e4196-8307-457a-9587-db686bf443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49af4a-e472-4a9a-b678-042c3c0c00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e89d4d-decb-4781-aa78-66605e02ab58}" ma:internalName="TaxCatchAll" ma:showField="CatchAllData" ma:web="da49af4a-e472-4a9a-b678-042c3c0c0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49af4a-e472-4a9a-b678-042c3c0c0099" xsi:nil="true"/>
    <lcf76f155ced4ddcb4097134ff3c332f xmlns="b2faa5c6-d332-47ca-878b-6721e5b10c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9D3124-B4FA-4E32-8810-E3B7AE58B9F7}"/>
</file>

<file path=customXml/itemProps2.xml><?xml version="1.0" encoding="utf-8"?>
<ds:datastoreItem xmlns:ds="http://schemas.openxmlformats.org/officeDocument/2006/customXml" ds:itemID="{1E14A354-87AE-4A4D-9085-C1E39057E00D}"/>
</file>

<file path=customXml/itemProps3.xml><?xml version="1.0" encoding="utf-8"?>
<ds:datastoreItem xmlns:ds="http://schemas.openxmlformats.org/officeDocument/2006/customXml" ds:itemID="{88038422-86BB-4DCF-90B3-1ACC8CC65D88}"/>
</file>

<file path=docProps/app.xml><?xml version="1.0" encoding="utf-8"?>
<Properties xmlns="http://schemas.openxmlformats.org/officeDocument/2006/extended-properties" xmlns:vt="http://schemas.openxmlformats.org/officeDocument/2006/docPropsVTypes">
  <Template>Normal</Template>
  <TotalTime>1</TotalTime>
  <Pages>5</Pages>
  <Words>1529</Words>
  <Characters>8977</Characters>
  <Application>Microsoft Office Word</Application>
  <DocSecurity>0</DocSecurity>
  <Lines>208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Colledge</dc:creator>
  <cp:keywords/>
  <dc:description/>
  <cp:lastModifiedBy>Victoria Roden</cp:lastModifiedBy>
  <cp:revision>2</cp:revision>
  <dcterms:created xsi:type="dcterms:W3CDTF">2025-12-01T14:40:00Z</dcterms:created>
  <dcterms:modified xsi:type="dcterms:W3CDTF">2025-12-01T14:40:00Z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0x0101004F81AE63130189419610E029A952C03E</vt:lpwstr>
  </property>
</Properties>
</file>